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50F" w:rsidRDefault="00CA650F">
      <w:pPr>
        <w:rPr>
          <w:b/>
          <w:sz w:val="28"/>
          <w:szCs w:val="28"/>
        </w:rPr>
      </w:pPr>
      <w:bookmarkStart w:id="0" w:name="_GoBack"/>
      <w:bookmarkEnd w:id="0"/>
      <w:r>
        <w:rPr>
          <w:b/>
          <w:sz w:val="28"/>
          <w:szCs w:val="28"/>
        </w:rPr>
        <w:t>Covid 19 Risk Assessment – Phase One – V. 3 – 14/8/20</w:t>
      </w:r>
    </w:p>
    <w:p w:rsidR="00CA650F" w:rsidRDefault="00CA650F" w:rsidP="005E1B98">
      <w:pPr>
        <w:spacing w:after="0"/>
        <w:rPr>
          <w:b/>
          <w:i/>
          <w:sz w:val="18"/>
          <w:szCs w:val="18"/>
        </w:rPr>
      </w:pPr>
      <w:r w:rsidRPr="005E1B98">
        <w:rPr>
          <w:b/>
          <w:i/>
          <w:sz w:val="18"/>
          <w:szCs w:val="18"/>
        </w:rPr>
        <w:t>Likelihood:- 1</w:t>
      </w:r>
      <w:r>
        <w:rPr>
          <w:b/>
          <w:i/>
          <w:sz w:val="18"/>
          <w:szCs w:val="18"/>
        </w:rPr>
        <w:t xml:space="preserve"> </w:t>
      </w:r>
      <w:r w:rsidRPr="005E1B98">
        <w:rPr>
          <w:b/>
          <w:i/>
          <w:sz w:val="18"/>
          <w:szCs w:val="18"/>
        </w:rPr>
        <w:t>= seldom; 2 = frequent; 3 = certain or near certain</w:t>
      </w:r>
    </w:p>
    <w:p w:rsidR="00CA650F" w:rsidRDefault="00CA650F" w:rsidP="005E1B98">
      <w:pPr>
        <w:spacing w:after="0"/>
        <w:rPr>
          <w:b/>
          <w:i/>
          <w:sz w:val="18"/>
          <w:szCs w:val="18"/>
        </w:rPr>
      </w:pPr>
      <w:r>
        <w:rPr>
          <w:b/>
          <w:i/>
          <w:sz w:val="18"/>
          <w:szCs w:val="18"/>
        </w:rPr>
        <w:t>Severity:- 1 = low (minor injury); 2 = medium (serious); 3 = high (fatality)</w:t>
      </w:r>
    </w:p>
    <w:p w:rsidR="00CA650F" w:rsidRDefault="00CA650F" w:rsidP="005E1B98">
      <w:pPr>
        <w:spacing w:after="0"/>
        <w:rPr>
          <w:b/>
          <w:i/>
          <w:sz w:val="18"/>
          <w:szCs w:val="18"/>
        </w:rPr>
      </w:pPr>
      <w:r>
        <w:rPr>
          <w:b/>
          <w:i/>
          <w:sz w:val="18"/>
          <w:szCs w:val="18"/>
        </w:rPr>
        <w:t>Risk Rating:- 1 – 2 + low; 3 – 5 + medium; 6-9 = high</w:t>
      </w:r>
    </w:p>
    <w:p w:rsidR="00CA650F" w:rsidRPr="005E1B98" w:rsidRDefault="00CA650F" w:rsidP="005E1B98">
      <w:pPr>
        <w:spacing w:after="0"/>
        <w:rPr>
          <w:b/>
          <w:i/>
          <w:sz w:val="18"/>
          <w:szCs w:val="18"/>
        </w:rPr>
      </w:pPr>
    </w:p>
    <w:tbl>
      <w:tblPr>
        <w:tblW w:w="13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617"/>
        <w:gridCol w:w="1213"/>
        <w:gridCol w:w="1161"/>
        <w:gridCol w:w="965"/>
        <w:gridCol w:w="843"/>
        <w:gridCol w:w="2997"/>
        <w:gridCol w:w="2683"/>
        <w:gridCol w:w="900"/>
      </w:tblGrid>
      <w:tr w:rsidR="00CA650F" w:rsidRPr="00C35C78" w:rsidTr="00151F3D">
        <w:tc>
          <w:tcPr>
            <w:tcW w:w="587" w:type="dxa"/>
          </w:tcPr>
          <w:p w:rsidR="00CA650F" w:rsidRPr="00C35C78" w:rsidRDefault="00CA650F" w:rsidP="00B9526D">
            <w:pPr>
              <w:spacing w:after="0" w:line="240" w:lineRule="auto"/>
              <w:rPr>
                <w:b/>
              </w:rPr>
            </w:pPr>
            <w:r w:rsidRPr="00C35C78">
              <w:rPr>
                <w:b/>
              </w:rPr>
              <w:t>No</w:t>
            </w:r>
          </w:p>
        </w:tc>
        <w:tc>
          <w:tcPr>
            <w:tcW w:w="2257" w:type="dxa"/>
          </w:tcPr>
          <w:p w:rsidR="00CA650F" w:rsidRPr="00C35C78" w:rsidRDefault="00CA650F" w:rsidP="00B9526D">
            <w:pPr>
              <w:spacing w:after="0" w:line="240" w:lineRule="auto"/>
              <w:rPr>
                <w:i/>
                <w:sz w:val="20"/>
                <w:szCs w:val="20"/>
              </w:rPr>
            </w:pPr>
            <w:r w:rsidRPr="00C35C78">
              <w:rPr>
                <w:b/>
              </w:rPr>
              <w:t xml:space="preserve">Hazard/risk </w:t>
            </w:r>
            <w:r w:rsidRPr="00C35C78">
              <w:rPr>
                <w:i/>
                <w:sz w:val="20"/>
                <w:szCs w:val="20"/>
              </w:rPr>
              <w:t>where contact takes place</w:t>
            </w:r>
          </w:p>
        </w:tc>
        <w:tc>
          <w:tcPr>
            <w:tcW w:w="1269" w:type="dxa"/>
          </w:tcPr>
          <w:p w:rsidR="00CA650F" w:rsidRPr="00C35C78" w:rsidRDefault="00CA650F" w:rsidP="00B9526D">
            <w:pPr>
              <w:spacing w:after="0" w:line="240" w:lineRule="auto"/>
              <w:rPr>
                <w:b/>
              </w:rPr>
            </w:pPr>
            <w:r w:rsidRPr="00C35C78">
              <w:rPr>
                <w:b/>
              </w:rPr>
              <w:t>Person</w:t>
            </w:r>
          </w:p>
          <w:p w:rsidR="00CA650F" w:rsidRPr="00C35C78" w:rsidRDefault="00CA650F" w:rsidP="00B9526D">
            <w:pPr>
              <w:spacing w:after="0" w:line="240" w:lineRule="auto"/>
              <w:rPr>
                <w:b/>
              </w:rPr>
            </w:pPr>
            <w:r w:rsidRPr="00C35C78">
              <w:rPr>
                <w:b/>
              </w:rPr>
              <w:t>Affects</w:t>
            </w:r>
          </w:p>
        </w:tc>
        <w:tc>
          <w:tcPr>
            <w:tcW w:w="1161" w:type="dxa"/>
          </w:tcPr>
          <w:p w:rsidR="00CA650F" w:rsidRPr="00C35C78" w:rsidRDefault="00CA650F" w:rsidP="00B9526D">
            <w:pPr>
              <w:spacing w:after="0" w:line="240" w:lineRule="auto"/>
              <w:jc w:val="center"/>
              <w:rPr>
                <w:b/>
              </w:rPr>
            </w:pPr>
            <w:r w:rsidRPr="00C35C78">
              <w:rPr>
                <w:b/>
              </w:rPr>
              <w:t>Likelihood</w:t>
            </w:r>
          </w:p>
        </w:tc>
        <w:tc>
          <w:tcPr>
            <w:tcW w:w="966" w:type="dxa"/>
          </w:tcPr>
          <w:p w:rsidR="00CA650F" w:rsidRPr="00C35C78" w:rsidRDefault="00CA650F" w:rsidP="00B9526D">
            <w:pPr>
              <w:spacing w:after="0" w:line="240" w:lineRule="auto"/>
              <w:jc w:val="center"/>
              <w:rPr>
                <w:b/>
              </w:rPr>
            </w:pPr>
            <w:r w:rsidRPr="00C35C78">
              <w:rPr>
                <w:b/>
              </w:rPr>
              <w:t>Severity</w:t>
            </w:r>
          </w:p>
        </w:tc>
        <w:tc>
          <w:tcPr>
            <w:tcW w:w="849" w:type="dxa"/>
          </w:tcPr>
          <w:p w:rsidR="00CA650F" w:rsidRPr="00C35C78" w:rsidRDefault="00CA650F" w:rsidP="00B9526D">
            <w:pPr>
              <w:spacing w:after="0" w:line="240" w:lineRule="auto"/>
              <w:jc w:val="center"/>
              <w:rPr>
                <w:b/>
              </w:rPr>
            </w:pPr>
            <w:r w:rsidRPr="00C35C78">
              <w:rPr>
                <w:b/>
              </w:rPr>
              <w:t>Risk</w:t>
            </w:r>
          </w:p>
          <w:p w:rsidR="00CA650F" w:rsidRPr="00C35C78" w:rsidRDefault="00CA650F" w:rsidP="00B9526D">
            <w:pPr>
              <w:spacing w:after="0" w:line="240" w:lineRule="auto"/>
              <w:jc w:val="center"/>
              <w:rPr>
                <w:b/>
              </w:rPr>
            </w:pPr>
            <w:r w:rsidRPr="00C35C78">
              <w:rPr>
                <w:b/>
              </w:rPr>
              <w:t>Rating</w:t>
            </w:r>
          </w:p>
        </w:tc>
        <w:tc>
          <w:tcPr>
            <w:tcW w:w="3102" w:type="dxa"/>
          </w:tcPr>
          <w:p w:rsidR="00CA650F" w:rsidRPr="00C35C78" w:rsidRDefault="00CA650F" w:rsidP="00B9526D">
            <w:pPr>
              <w:spacing w:after="0" w:line="240" w:lineRule="auto"/>
              <w:rPr>
                <w:i/>
                <w:sz w:val="20"/>
                <w:szCs w:val="20"/>
              </w:rPr>
            </w:pPr>
            <w:r w:rsidRPr="00C35C78">
              <w:rPr>
                <w:b/>
              </w:rPr>
              <w:t xml:space="preserve">Mitigation </w:t>
            </w:r>
            <w:r w:rsidRPr="00C35C78">
              <w:rPr>
                <w:i/>
                <w:sz w:val="20"/>
                <w:szCs w:val="20"/>
              </w:rPr>
              <w:t>to reduce/eradicate risk</w:t>
            </w:r>
          </w:p>
        </w:tc>
        <w:tc>
          <w:tcPr>
            <w:tcW w:w="2821" w:type="dxa"/>
          </w:tcPr>
          <w:p w:rsidR="00CA650F" w:rsidRPr="00C35C78" w:rsidRDefault="00CA650F" w:rsidP="00B9526D">
            <w:pPr>
              <w:spacing w:after="0" w:line="240" w:lineRule="auto"/>
              <w:rPr>
                <w:i/>
                <w:sz w:val="20"/>
                <w:szCs w:val="20"/>
              </w:rPr>
            </w:pPr>
            <w:r w:rsidRPr="00C35C78">
              <w:rPr>
                <w:b/>
              </w:rPr>
              <w:t xml:space="preserve">Action Plan </w:t>
            </w:r>
            <w:r w:rsidRPr="00C35C78">
              <w:rPr>
                <w:i/>
                <w:sz w:val="20"/>
                <w:szCs w:val="20"/>
              </w:rPr>
              <w:t>what needs to be done by whom.</w:t>
            </w:r>
          </w:p>
        </w:tc>
        <w:tc>
          <w:tcPr>
            <w:tcW w:w="939" w:type="dxa"/>
          </w:tcPr>
          <w:p w:rsidR="00CA650F" w:rsidRPr="00C35C78" w:rsidRDefault="00CA650F" w:rsidP="00B9526D">
            <w:pPr>
              <w:spacing w:after="0" w:line="240" w:lineRule="auto"/>
              <w:rPr>
                <w:b/>
              </w:rPr>
            </w:pPr>
            <w:r w:rsidRPr="00C35C78">
              <w:rPr>
                <w:b/>
              </w:rPr>
              <w:t>Date</w:t>
            </w:r>
          </w:p>
          <w:p w:rsidR="00CA650F" w:rsidRPr="00C35C78" w:rsidRDefault="00CA650F" w:rsidP="00B9526D">
            <w:pPr>
              <w:spacing w:after="0" w:line="240" w:lineRule="auto"/>
              <w:rPr>
                <w:b/>
              </w:rPr>
            </w:pPr>
          </w:p>
        </w:tc>
      </w:tr>
      <w:tr w:rsidR="00CA650F" w:rsidRPr="00C35C78" w:rsidTr="00151F3D">
        <w:tc>
          <w:tcPr>
            <w:tcW w:w="587" w:type="dxa"/>
          </w:tcPr>
          <w:p w:rsidR="00CA650F" w:rsidRPr="00C35C78" w:rsidRDefault="00CA650F" w:rsidP="0031378B">
            <w:pPr>
              <w:spacing w:after="0" w:line="240" w:lineRule="auto"/>
              <w:jc w:val="center"/>
              <w:rPr>
                <w:rFonts w:cs="Aharoni"/>
                <w:b/>
                <w:sz w:val="20"/>
                <w:szCs w:val="20"/>
                <w:lang w:bidi="he-IL"/>
              </w:rPr>
            </w:pPr>
            <w:r w:rsidRPr="00C35C78">
              <w:rPr>
                <w:rFonts w:cs="Aharoni"/>
                <w:b/>
                <w:sz w:val="20"/>
                <w:szCs w:val="20"/>
                <w:lang w:bidi="he-IL"/>
              </w:rPr>
              <w:t>1</w:t>
            </w:r>
          </w:p>
        </w:tc>
        <w:tc>
          <w:tcPr>
            <w:tcW w:w="2257" w:type="dxa"/>
          </w:tcPr>
          <w:p w:rsidR="00CA650F" w:rsidRPr="00C35C78" w:rsidRDefault="00CA650F" w:rsidP="00B9526D">
            <w:pPr>
              <w:spacing w:after="0" w:line="240" w:lineRule="auto"/>
              <w:rPr>
                <w:rFonts w:cs="Aharoni"/>
                <w:sz w:val="20"/>
                <w:szCs w:val="20"/>
                <w:u w:val="single"/>
                <w:lang w:bidi="he-IL"/>
              </w:rPr>
            </w:pPr>
            <w:r w:rsidRPr="00C35C78">
              <w:rPr>
                <w:rFonts w:cs="Aharoni"/>
                <w:sz w:val="20"/>
                <w:szCs w:val="20"/>
                <w:u w:val="single"/>
                <w:lang w:bidi="he-IL"/>
              </w:rPr>
              <w:t>INFECTION CONTROL</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Transmission of virus from surfaces within building, focusing on key areas:-</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Office</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Toilet (disabled toilet only)</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Welcome/Link areas</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Church</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Lift</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Minister’s/Choir Vestry</w:t>
            </w:r>
          </w:p>
          <w:p w:rsidR="00CA650F" w:rsidRPr="00C35C78" w:rsidRDefault="00CA650F" w:rsidP="000408CC">
            <w:pPr>
              <w:numPr>
                <w:ilvl w:val="0"/>
                <w:numId w:val="25"/>
              </w:numPr>
              <w:spacing w:after="0" w:line="240" w:lineRule="auto"/>
              <w:rPr>
                <w:rFonts w:cs="Aharoni"/>
                <w:sz w:val="20"/>
                <w:szCs w:val="20"/>
                <w:lang w:bidi="he-IL"/>
              </w:rPr>
            </w:pPr>
            <w:r w:rsidRPr="00C35C78">
              <w:rPr>
                <w:rFonts w:cs="Aharoni"/>
                <w:sz w:val="20"/>
                <w:szCs w:val="20"/>
                <w:lang w:bidi="he-IL"/>
              </w:rPr>
              <w:t xml:space="preserve">Legionnaires </w:t>
            </w:r>
          </w:p>
          <w:p w:rsidR="004D10E5" w:rsidRPr="00C35C78" w:rsidRDefault="004D10E5" w:rsidP="000408CC">
            <w:pPr>
              <w:numPr>
                <w:ilvl w:val="0"/>
                <w:numId w:val="25"/>
              </w:numPr>
              <w:spacing w:after="0" w:line="240" w:lineRule="auto"/>
              <w:rPr>
                <w:rFonts w:cs="Aharoni"/>
                <w:sz w:val="20"/>
                <w:szCs w:val="20"/>
                <w:lang w:bidi="he-IL"/>
              </w:rPr>
            </w:pPr>
            <w:r w:rsidRPr="00C35C78">
              <w:rPr>
                <w:rFonts w:cs="Aharoni"/>
                <w:sz w:val="20"/>
                <w:szCs w:val="20"/>
                <w:lang w:bidi="he-IL"/>
              </w:rPr>
              <w:t>Window ledges/shelves</w:t>
            </w:r>
          </w:p>
        </w:tc>
        <w:tc>
          <w:tcPr>
            <w:tcW w:w="1269"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All Users</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Cleaner</w:t>
            </w:r>
          </w:p>
        </w:tc>
        <w:tc>
          <w:tcPr>
            <w:tcW w:w="1161"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966"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849"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6</w:t>
            </w:r>
          </w:p>
        </w:tc>
        <w:tc>
          <w:tcPr>
            <w:tcW w:w="3102" w:type="dxa"/>
          </w:tcPr>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 Deep clean before opening, with priority given to key areas.</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2. Ongoing cleaning to take place according to cleaner’s schedule with key areas to be cleaned weekly, as a minimum.</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 xml:space="preserve">3. Different equipment used for specific tasks &amp; zones (e.g. mops/ cleaning cloths for toilet). </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4. PPE provided for cleaner – apron; gloves.</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5. Church to be quarantined between use (locked for minimum of 3 days), including Bibles, Hymn Books, Junior Church Worksheets and Service Books.</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6. Hand sanitisers provided in accessible points throughout key areas, and signage requesting individuals to use them on arrival and departure, before and after using the lift, and as required.</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7. Use only the disabled toilet in Phase 1 – Hand wash and paper towels to be provided.</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 xml:space="preserve">8. Bacterial wipes to be provided in Toilet and Lift - Signage in place to request individuals to sanitise </w:t>
            </w:r>
            <w:r w:rsidRPr="00C35C78">
              <w:rPr>
                <w:rFonts w:cs="Aharoni"/>
                <w:sz w:val="20"/>
                <w:szCs w:val="20"/>
                <w:lang w:bidi="he-IL"/>
              </w:rPr>
              <w:lastRenderedPageBreak/>
              <w:t>all area/items of use on departure, and deposit wipes in bins provided</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9. Locked Box provided to receive Offertory monies/envelopes – counting to be carried out by Steward wearing gloves, with one person dealing with the paperwork. Banking to be done after a minimum of 3 days.</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10. The Kitchen area</w:t>
            </w:r>
            <w:r w:rsidR="004D10E5" w:rsidRPr="00C35C78">
              <w:rPr>
                <w:rFonts w:cs="Aharoni"/>
                <w:sz w:val="20"/>
                <w:szCs w:val="20"/>
                <w:lang w:bidi="he-IL"/>
              </w:rPr>
              <w:t>s</w:t>
            </w:r>
            <w:r w:rsidRPr="00C35C78">
              <w:rPr>
                <w:rFonts w:cs="Aharoni"/>
                <w:sz w:val="20"/>
                <w:szCs w:val="20"/>
                <w:lang w:bidi="he-IL"/>
              </w:rPr>
              <w:t xml:space="preserve"> will </w:t>
            </w:r>
            <w:r w:rsidR="004D10E5" w:rsidRPr="00C35C78">
              <w:rPr>
                <w:rFonts w:cs="Aharoni"/>
                <w:sz w:val="20"/>
                <w:szCs w:val="20"/>
                <w:lang w:bidi="he-IL"/>
              </w:rPr>
              <w:t xml:space="preserve">not </w:t>
            </w:r>
            <w:r w:rsidRPr="00C35C78">
              <w:rPr>
                <w:rFonts w:cs="Aharoni"/>
                <w:sz w:val="20"/>
                <w:szCs w:val="20"/>
                <w:lang w:bidi="he-IL"/>
              </w:rPr>
              <w:t xml:space="preserve">be </w:t>
            </w:r>
            <w:r w:rsidR="004D10E5" w:rsidRPr="00C35C78">
              <w:rPr>
                <w:rFonts w:cs="Aharoni"/>
                <w:sz w:val="20"/>
                <w:szCs w:val="20"/>
                <w:lang w:bidi="he-IL"/>
              </w:rPr>
              <w:t xml:space="preserve">used and </w:t>
            </w:r>
            <w:r w:rsidRPr="00C35C78">
              <w:rPr>
                <w:rFonts w:cs="Aharoni"/>
                <w:sz w:val="20"/>
                <w:szCs w:val="20"/>
                <w:lang w:bidi="he-IL"/>
              </w:rPr>
              <w:t>cordoned off. Drinking water will not be provided – members advised to bring their own.</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11. One of two microphones to be used on alternate weeks by Preacher, and sanitized after use.</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12. Continue to empty water tank weekly, as minimum – One-off Legionnaires Test to be arranged, to demonstrate mitigation is being effective.</w:t>
            </w:r>
          </w:p>
          <w:p w:rsidR="004D10E5" w:rsidRPr="00C35C78" w:rsidRDefault="004D10E5" w:rsidP="009475E7">
            <w:pPr>
              <w:spacing w:after="0" w:line="240" w:lineRule="auto"/>
              <w:rPr>
                <w:rFonts w:cs="Aharoni"/>
                <w:sz w:val="20"/>
                <w:szCs w:val="20"/>
                <w:lang w:bidi="he-IL"/>
              </w:rPr>
            </w:pPr>
            <w:r w:rsidRPr="00C35C78">
              <w:rPr>
                <w:rFonts w:cs="Aharoni"/>
                <w:sz w:val="20"/>
                <w:szCs w:val="20"/>
                <w:lang w:bidi="he-IL"/>
              </w:rPr>
              <w:t>13. Clear shelf policy, all leaflets/circuit plans  etc to be removed from all surfaces</w:t>
            </w:r>
          </w:p>
        </w:tc>
        <w:tc>
          <w:tcPr>
            <w:tcW w:w="2821"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lastRenderedPageBreak/>
              <w:t>1. Cleaner &amp;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2. Cleaner</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3. Cleaner &amp;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i/>
                <w:sz w:val="20"/>
                <w:szCs w:val="20"/>
                <w:lang w:bidi="he-IL"/>
              </w:rPr>
            </w:pPr>
            <w:r w:rsidRPr="00C35C78">
              <w:rPr>
                <w:rFonts w:cs="Aharoni"/>
                <w:sz w:val="20"/>
                <w:szCs w:val="20"/>
                <w:lang w:bidi="he-IL"/>
              </w:rPr>
              <w:t>4. Cleaner &amp;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5. Stewards</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6. Property Cttee &amp; Cathryn Manning</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7.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8. Property Cttee &amp; Cathryn Manning</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9. Stewards/Counters</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10. Covid Team – Letter 2</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11. Steward</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12. Property Cttee</w:t>
            </w:r>
            <w:r w:rsidR="004D10E5" w:rsidRPr="00C35C78">
              <w:rPr>
                <w:rFonts w:cs="Aharoni"/>
                <w:sz w:val="20"/>
                <w:szCs w:val="20"/>
                <w:lang w:bidi="he-IL"/>
              </w:rPr>
              <w:t>/Church Council</w:t>
            </w:r>
          </w:p>
          <w:p w:rsidR="004D10E5" w:rsidRPr="00C35C78" w:rsidRDefault="004D10E5" w:rsidP="00B9526D">
            <w:pPr>
              <w:spacing w:after="0" w:line="240" w:lineRule="auto"/>
              <w:rPr>
                <w:rFonts w:cs="Aharoni"/>
                <w:sz w:val="20"/>
                <w:szCs w:val="20"/>
                <w:lang w:bidi="he-IL"/>
              </w:rPr>
            </w:pPr>
          </w:p>
          <w:p w:rsidR="004D10E5" w:rsidRPr="00C35C78" w:rsidRDefault="004D10E5" w:rsidP="00B9526D">
            <w:pPr>
              <w:spacing w:after="0" w:line="240" w:lineRule="auto"/>
              <w:rPr>
                <w:rFonts w:cs="Aharoni"/>
                <w:sz w:val="20"/>
                <w:szCs w:val="20"/>
                <w:lang w:bidi="he-IL"/>
              </w:rPr>
            </w:pPr>
            <w:r w:rsidRPr="00C35C78">
              <w:rPr>
                <w:rFonts w:cs="Aharoni"/>
                <w:sz w:val="20"/>
                <w:szCs w:val="20"/>
                <w:lang w:bidi="he-IL"/>
              </w:rPr>
              <w:t>13. Property Ctee/Covid team</w:t>
            </w:r>
          </w:p>
        </w:tc>
        <w:tc>
          <w:tcPr>
            <w:tcW w:w="939" w:type="dxa"/>
          </w:tcPr>
          <w:p w:rsidR="00CA650F" w:rsidRPr="00C35C78" w:rsidRDefault="00CA650F" w:rsidP="00B9526D">
            <w:pPr>
              <w:spacing w:after="0" w:line="240" w:lineRule="auto"/>
              <w:rPr>
                <w:rFonts w:cs="Aharoni"/>
                <w:sz w:val="20"/>
                <w:szCs w:val="20"/>
                <w:lang w:bidi="he-IL"/>
              </w:rPr>
            </w:pPr>
          </w:p>
        </w:tc>
      </w:tr>
      <w:tr w:rsidR="00CA650F" w:rsidRPr="00C35C78" w:rsidTr="00151F3D">
        <w:tc>
          <w:tcPr>
            <w:tcW w:w="587" w:type="dxa"/>
          </w:tcPr>
          <w:p w:rsidR="00CA650F" w:rsidRPr="00C35C78" w:rsidRDefault="00CA650F" w:rsidP="0031378B">
            <w:pPr>
              <w:spacing w:after="0" w:line="240" w:lineRule="auto"/>
              <w:jc w:val="center"/>
              <w:rPr>
                <w:rFonts w:cs="Aharoni"/>
                <w:b/>
                <w:sz w:val="20"/>
                <w:szCs w:val="20"/>
                <w:lang w:bidi="he-IL"/>
              </w:rPr>
            </w:pPr>
            <w:r w:rsidRPr="00C35C78">
              <w:rPr>
                <w:rFonts w:cs="Aharoni"/>
                <w:b/>
                <w:sz w:val="20"/>
                <w:szCs w:val="20"/>
                <w:lang w:bidi="he-IL"/>
              </w:rPr>
              <w:t>2</w:t>
            </w:r>
          </w:p>
        </w:tc>
        <w:tc>
          <w:tcPr>
            <w:tcW w:w="2257" w:type="dxa"/>
          </w:tcPr>
          <w:p w:rsidR="00CA650F" w:rsidRPr="00C35C78" w:rsidRDefault="00CA650F" w:rsidP="00B9526D">
            <w:pPr>
              <w:spacing w:after="0" w:line="240" w:lineRule="auto"/>
              <w:rPr>
                <w:rFonts w:cs="Aharoni"/>
                <w:sz w:val="20"/>
                <w:szCs w:val="20"/>
                <w:u w:val="single"/>
                <w:lang w:bidi="he-IL"/>
              </w:rPr>
            </w:pPr>
            <w:r w:rsidRPr="00C35C78">
              <w:rPr>
                <w:rFonts w:cs="Aharoni"/>
                <w:sz w:val="20"/>
                <w:szCs w:val="20"/>
                <w:u w:val="single"/>
                <w:lang w:bidi="he-IL"/>
              </w:rPr>
              <w:t>INFECTION CONTROL</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Minimising transmission of the virus from person to person within the building, with regards to:-</w:t>
            </w:r>
          </w:p>
          <w:p w:rsidR="00CA650F" w:rsidRPr="00C35C78" w:rsidRDefault="00CA650F" w:rsidP="00DF5C1F">
            <w:pPr>
              <w:numPr>
                <w:ilvl w:val="0"/>
                <w:numId w:val="26"/>
              </w:numPr>
              <w:spacing w:after="0" w:line="240" w:lineRule="auto"/>
              <w:rPr>
                <w:rFonts w:cs="Aharoni"/>
                <w:sz w:val="20"/>
                <w:szCs w:val="20"/>
                <w:lang w:bidi="he-IL"/>
              </w:rPr>
            </w:pPr>
            <w:r w:rsidRPr="00C35C78">
              <w:rPr>
                <w:rFonts w:cs="Aharoni"/>
                <w:sz w:val="20"/>
                <w:szCs w:val="20"/>
                <w:lang w:bidi="he-IL"/>
              </w:rPr>
              <w:t>Maintaining social distancing</w:t>
            </w:r>
          </w:p>
          <w:p w:rsidR="00CA650F" w:rsidRPr="00C35C78" w:rsidRDefault="00CA650F" w:rsidP="00DF5C1F">
            <w:pPr>
              <w:numPr>
                <w:ilvl w:val="0"/>
                <w:numId w:val="26"/>
              </w:numPr>
              <w:spacing w:after="0" w:line="240" w:lineRule="auto"/>
              <w:rPr>
                <w:rFonts w:cs="Aharoni"/>
                <w:sz w:val="20"/>
                <w:szCs w:val="20"/>
                <w:lang w:bidi="he-IL"/>
              </w:rPr>
            </w:pPr>
            <w:r w:rsidRPr="00C35C78">
              <w:rPr>
                <w:rFonts w:cs="Aharoni"/>
                <w:sz w:val="20"/>
                <w:szCs w:val="20"/>
                <w:lang w:bidi="he-IL"/>
              </w:rPr>
              <w:t>PPE</w:t>
            </w:r>
          </w:p>
          <w:p w:rsidR="00CA650F" w:rsidRPr="00C35C78" w:rsidRDefault="00CA650F" w:rsidP="00DF5C1F">
            <w:pPr>
              <w:numPr>
                <w:ilvl w:val="0"/>
                <w:numId w:val="26"/>
              </w:numPr>
              <w:spacing w:after="0" w:line="240" w:lineRule="auto"/>
              <w:rPr>
                <w:rFonts w:cs="Aharoni"/>
                <w:sz w:val="20"/>
                <w:szCs w:val="20"/>
                <w:lang w:bidi="he-IL"/>
              </w:rPr>
            </w:pPr>
            <w:r w:rsidRPr="00C35C78">
              <w:rPr>
                <w:rFonts w:cs="Aharoni"/>
                <w:sz w:val="20"/>
                <w:szCs w:val="20"/>
                <w:lang w:bidi="he-IL"/>
              </w:rPr>
              <w:t>Ventilation</w:t>
            </w:r>
          </w:p>
        </w:tc>
        <w:tc>
          <w:tcPr>
            <w:tcW w:w="1269"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All users</w:t>
            </w:r>
          </w:p>
        </w:tc>
        <w:tc>
          <w:tcPr>
            <w:tcW w:w="1161"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966"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849"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6</w:t>
            </w:r>
          </w:p>
        </w:tc>
        <w:tc>
          <w:tcPr>
            <w:tcW w:w="3102" w:type="dxa"/>
          </w:tcPr>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 Two meter distancing markers to be laid outside the Church (including the car park).</w:t>
            </w:r>
          </w:p>
          <w:p w:rsidR="00CA650F" w:rsidRPr="00C35C78" w:rsidRDefault="004D10E5" w:rsidP="009475E7">
            <w:pPr>
              <w:spacing w:after="0" w:line="240" w:lineRule="auto"/>
              <w:rPr>
                <w:rFonts w:cs="Aharoni"/>
                <w:sz w:val="20"/>
                <w:szCs w:val="20"/>
                <w:lang w:bidi="he-IL"/>
              </w:rPr>
            </w:pPr>
            <w:r w:rsidRPr="00C35C78">
              <w:rPr>
                <w:rFonts w:cs="Aharoni"/>
                <w:sz w:val="20"/>
                <w:szCs w:val="20"/>
                <w:lang w:bidi="he-IL"/>
              </w:rPr>
              <w:t>2. Face Masks to be wo</w:t>
            </w:r>
            <w:r w:rsidR="00CA650F" w:rsidRPr="00C35C78">
              <w:rPr>
                <w:rFonts w:cs="Aharoni"/>
                <w:sz w:val="20"/>
                <w:szCs w:val="20"/>
                <w:lang w:bidi="he-IL"/>
              </w:rPr>
              <w:t>rn by all members and staff inside the building – signage in place on all entrances to advise. People to bring their own, but a stock will be available for those who come without.</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 xml:space="preserve">3. Two meter distancing markers to be laid inside Welcome Areas </w:t>
            </w:r>
            <w:r w:rsidRPr="00C35C78">
              <w:rPr>
                <w:rFonts w:cs="Aharoni"/>
                <w:sz w:val="20"/>
                <w:szCs w:val="20"/>
                <w:lang w:bidi="he-IL"/>
              </w:rPr>
              <w:lastRenderedPageBreak/>
              <w:t>and Church, together with signage.</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4. Signage to advise the Lift is only to be used as of necessity, and only by members of the sam</w:t>
            </w:r>
            <w:r w:rsidR="004D10E5" w:rsidRPr="00C35C78">
              <w:rPr>
                <w:rFonts w:cs="Aharoni"/>
                <w:sz w:val="20"/>
                <w:szCs w:val="20"/>
                <w:lang w:bidi="he-IL"/>
              </w:rPr>
              <w:t>e household/social bubble/carer</w:t>
            </w:r>
            <w:r w:rsidRPr="00C35C78">
              <w:rPr>
                <w:rFonts w:cs="Aharoni"/>
                <w:sz w:val="20"/>
                <w:szCs w:val="20"/>
                <w:lang w:bidi="he-IL"/>
              </w:rPr>
              <w:t>s, at any one time.</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5. If, following the response to the first letter from the Covid Team, it appears more people wish to return than we can accommodate within the new socially distanced seating plan, people may only be able to attend on alternate weeks.</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6. A booking system, via the Church Office, will be introduced in the first instance, to manage numbers.</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7. Welcome Stewards/Stewards to guide people to seats – filling the alternate pews from the front backwards, with choir stalls to be included in new seating plan. Both doors into Church to be used in order to speed u</w:t>
            </w:r>
            <w:r w:rsidR="00C86E11" w:rsidRPr="00C35C78">
              <w:rPr>
                <w:rFonts w:cs="Aharoni"/>
                <w:sz w:val="20"/>
                <w:szCs w:val="20"/>
                <w:lang w:bidi="he-IL"/>
              </w:rPr>
              <w:t>p the entry process, and minimis</w:t>
            </w:r>
            <w:r w:rsidRPr="00C35C78">
              <w:rPr>
                <w:rFonts w:cs="Aharoni"/>
                <w:sz w:val="20"/>
                <w:szCs w:val="20"/>
                <w:lang w:bidi="he-IL"/>
              </w:rPr>
              <w:t>e time spent waiting in the confined Welcome Area. Balcony to be included in the new seating plan - for able bodied only.</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 xml:space="preserve">8. Leaving Church people will be guided </w:t>
            </w:r>
            <w:r w:rsidR="00C86E11" w:rsidRPr="00C35C78">
              <w:rPr>
                <w:rFonts w:cs="Aharoni"/>
                <w:sz w:val="20"/>
                <w:szCs w:val="20"/>
                <w:lang w:bidi="he-IL"/>
              </w:rPr>
              <w:t xml:space="preserve">and </w:t>
            </w:r>
            <w:r w:rsidRPr="00C35C78">
              <w:rPr>
                <w:rFonts w:cs="Aharoni"/>
                <w:sz w:val="20"/>
                <w:szCs w:val="20"/>
                <w:lang w:bidi="he-IL"/>
              </w:rPr>
              <w:t>exit from the rear pews first.</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9. Members to be reminded there are to be no handshakes/ hugs/singing/Communion or refreshments after the service.</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lastRenderedPageBreak/>
              <w:t>10. There will be no Junior Church – children must be accompanied and remain with parents/carers at all times – no toys will be provided.</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11. Door/windows to be opened –bearing in mind safety regs.</w:t>
            </w:r>
          </w:p>
          <w:p w:rsidR="00CA650F" w:rsidRPr="00C35C78" w:rsidRDefault="00CA650F" w:rsidP="009475E7">
            <w:pPr>
              <w:spacing w:after="0" w:line="240" w:lineRule="auto"/>
              <w:rPr>
                <w:rFonts w:cs="Aharoni"/>
                <w:sz w:val="20"/>
                <w:szCs w:val="20"/>
                <w:lang w:bidi="he-IL"/>
              </w:rPr>
            </w:pPr>
            <w:r w:rsidRPr="00C35C78">
              <w:rPr>
                <w:rFonts w:cs="Aharoni"/>
                <w:sz w:val="20"/>
                <w:szCs w:val="20"/>
                <w:lang w:bidi="he-IL"/>
              </w:rPr>
              <w:t>12. Larger Choir Vestry to be used as Minister’s Vestry, if required.</w:t>
            </w:r>
          </w:p>
        </w:tc>
        <w:tc>
          <w:tcPr>
            <w:tcW w:w="2821"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lastRenderedPageBreak/>
              <w:t>1.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 xml:space="preserve">2. Property Cttee &amp; </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Covid Team – Letter 2</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3. Property Cttee</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 xml:space="preserve">4. Property Cttee &amp; </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Covid Team – Letter 2</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5. Church Council &amp; Covid Team</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 xml:space="preserve">6. Cathryn Manning &amp; </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Covid Team</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7. Welcome Stewards/Stewards</w:t>
            </w: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B9526D">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r w:rsidRPr="00C35C78">
              <w:rPr>
                <w:rFonts w:cs="Aharoni"/>
                <w:sz w:val="20"/>
                <w:szCs w:val="20"/>
                <w:lang w:bidi="he-IL"/>
              </w:rPr>
              <w:t>8. Welcome Stewards/Stewards</w:t>
            </w: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r w:rsidRPr="00C35C78">
              <w:rPr>
                <w:rFonts w:cs="Aharoni"/>
                <w:sz w:val="20"/>
                <w:szCs w:val="20"/>
                <w:lang w:bidi="he-IL"/>
              </w:rPr>
              <w:t>9. Covid Team – Letter 2 &amp; Reminder from the front, at the beginning of the service</w:t>
            </w: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r w:rsidRPr="00C35C78">
              <w:rPr>
                <w:rFonts w:cs="Aharoni"/>
                <w:sz w:val="20"/>
                <w:szCs w:val="20"/>
                <w:lang w:bidi="he-IL"/>
              </w:rPr>
              <w:t>10. Covid Team  - Letter 2</w:t>
            </w: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p>
          <w:p w:rsidR="00CA650F" w:rsidRPr="00C35C78" w:rsidRDefault="00CA650F" w:rsidP="00D40593">
            <w:pPr>
              <w:spacing w:after="0" w:line="240" w:lineRule="auto"/>
              <w:rPr>
                <w:rFonts w:cs="Aharoni"/>
                <w:sz w:val="20"/>
                <w:szCs w:val="20"/>
                <w:lang w:bidi="he-IL"/>
              </w:rPr>
            </w:pPr>
            <w:r w:rsidRPr="00C35C78">
              <w:rPr>
                <w:rFonts w:cs="Aharoni"/>
                <w:sz w:val="20"/>
                <w:szCs w:val="20"/>
                <w:lang w:bidi="he-IL"/>
              </w:rPr>
              <w:t>11. Welcome Stewards/ Stewards</w:t>
            </w:r>
          </w:p>
          <w:p w:rsidR="00CA650F" w:rsidRPr="00C35C78" w:rsidRDefault="00CA650F" w:rsidP="00D40593">
            <w:pPr>
              <w:spacing w:after="0" w:line="240" w:lineRule="auto"/>
              <w:rPr>
                <w:rFonts w:cs="Aharoni"/>
                <w:sz w:val="20"/>
                <w:szCs w:val="20"/>
                <w:lang w:bidi="he-IL"/>
              </w:rPr>
            </w:pPr>
            <w:r w:rsidRPr="00C35C78">
              <w:rPr>
                <w:rFonts w:cs="Aharoni"/>
                <w:sz w:val="20"/>
                <w:szCs w:val="20"/>
                <w:lang w:bidi="he-IL"/>
              </w:rPr>
              <w:t>12. Stewards</w:t>
            </w:r>
          </w:p>
        </w:tc>
        <w:tc>
          <w:tcPr>
            <w:tcW w:w="939" w:type="dxa"/>
          </w:tcPr>
          <w:p w:rsidR="00CA650F" w:rsidRPr="00C35C78" w:rsidRDefault="00CA650F" w:rsidP="00B9526D">
            <w:pPr>
              <w:spacing w:after="0" w:line="240" w:lineRule="auto"/>
              <w:rPr>
                <w:rFonts w:cs="Aharoni"/>
                <w:sz w:val="20"/>
                <w:szCs w:val="20"/>
                <w:lang w:bidi="he-IL"/>
              </w:rPr>
            </w:pPr>
          </w:p>
        </w:tc>
      </w:tr>
    </w:tbl>
    <w:p w:rsidR="00CA650F" w:rsidRPr="002D14F4" w:rsidRDefault="00CA650F">
      <w:pPr>
        <w:rPr>
          <w:rFonts w:cs="Aharoni"/>
          <w:sz w:val="20"/>
          <w:szCs w:val="20"/>
          <w:lang w:bidi="he-IL"/>
        </w:rPr>
      </w:pPr>
    </w:p>
    <w:tbl>
      <w:tblPr>
        <w:tblpPr w:leftFromText="180" w:rightFromText="180" w:vertAnchor="text" w:horzAnchor="margin" w:tblpY="74"/>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253"/>
        <w:gridCol w:w="1266"/>
        <w:gridCol w:w="1091"/>
        <w:gridCol w:w="957"/>
        <w:gridCol w:w="949"/>
        <w:gridCol w:w="3246"/>
        <w:gridCol w:w="2734"/>
        <w:gridCol w:w="950"/>
      </w:tblGrid>
      <w:tr w:rsidR="00CA650F" w:rsidRPr="00C35C78" w:rsidTr="0002587A">
        <w:tc>
          <w:tcPr>
            <w:tcW w:w="522" w:type="dxa"/>
          </w:tcPr>
          <w:p w:rsidR="00CA650F" w:rsidRPr="00C35C78" w:rsidRDefault="00CA650F" w:rsidP="005C5B80">
            <w:pPr>
              <w:spacing w:after="0" w:line="240" w:lineRule="auto"/>
              <w:jc w:val="center"/>
              <w:rPr>
                <w:rFonts w:cs="Aharoni"/>
                <w:b/>
                <w:sz w:val="20"/>
                <w:szCs w:val="20"/>
                <w:lang w:bidi="he-IL"/>
              </w:rPr>
            </w:pPr>
            <w:r w:rsidRPr="00C35C78">
              <w:rPr>
                <w:rFonts w:cs="Aharoni"/>
                <w:b/>
                <w:sz w:val="20"/>
                <w:szCs w:val="20"/>
                <w:lang w:bidi="he-IL"/>
              </w:rPr>
              <w:t>3</w:t>
            </w:r>
          </w:p>
        </w:tc>
        <w:tc>
          <w:tcPr>
            <w:tcW w:w="2253"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 xml:space="preserve">Pressure on ‘At risk’ volunteers/attendees </w:t>
            </w:r>
          </w:p>
        </w:tc>
        <w:tc>
          <w:tcPr>
            <w:tcW w:w="1266"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Vulnerable or age</w:t>
            </w:r>
          </w:p>
        </w:tc>
        <w:tc>
          <w:tcPr>
            <w:tcW w:w="1091"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2</w:t>
            </w:r>
          </w:p>
        </w:tc>
        <w:tc>
          <w:tcPr>
            <w:tcW w:w="957"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949"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5</w:t>
            </w:r>
          </w:p>
        </w:tc>
        <w:tc>
          <w:tcPr>
            <w:tcW w:w="3246" w:type="dxa"/>
          </w:tcPr>
          <w:p w:rsidR="00CA650F" w:rsidRPr="00C35C78" w:rsidRDefault="00CA650F" w:rsidP="00C35C78">
            <w:pPr>
              <w:spacing w:after="0" w:line="240" w:lineRule="auto"/>
              <w:rPr>
                <w:rFonts w:cs="Aharoni"/>
                <w:sz w:val="20"/>
                <w:szCs w:val="20"/>
                <w:lang w:bidi="he-IL"/>
              </w:rPr>
            </w:pPr>
            <w:r w:rsidRPr="00C35C78">
              <w:rPr>
                <w:rFonts w:cs="Aharoni"/>
                <w:sz w:val="20"/>
                <w:szCs w:val="20"/>
                <w:lang w:bidi="he-IL"/>
              </w:rPr>
              <w:t>1. Policy to be decided/personal choice</w:t>
            </w:r>
            <w:r w:rsidR="00C35C78">
              <w:rPr>
                <w:rFonts w:cs="Aharoni"/>
                <w:sz w:val="20"/>
                <w:szCs w:val="20"/>
                <w:lang w:bidi="he-IL"/>
              </w:rPr>
              <w:t>.</w:t>
            </w:r>
            <w:r w:rsidRPr="00C35C78">
              <w:rPr>
                <w:rFonts w:cs="Aharoni"/>
                <w:i/>
                <w:sz w:val="20"/>
                <w:szCs w:val="20"/>
                <w:lang w:bidi="he-IL"/>
              </w:rPr>
              <w:t xml:space="preserve"> </w:t>
            </w:r>
            <w:r w:rsidRPr="00C35C78">
              <w:rPr>
                <w:rFonts w:cs="Aharoni"/>
                <w:sz w:val="20"/>
                <w:szCs w:val="20"/>
                <w:lang w:bidi="he-IL"/>
              </w:rPr>
              <w:t>No one who is  shielded, in a vulnerable category or protecting such a person is expected or encouraged to fulfill any role or even attend worship. If, with this knowledge your personal risk assessment  leads you to offer service or attend worship, you are most welcome and will not be discriminated against).</w:t>
            </w:r>
          </w:p>
        </w:tc>
        <w:tc>
          <w:tcPr>
            <w:tcW w:w="2734"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1. Ch Council.</w:t>
            </w:r>
          </w:p>
          <w:p w:rsidR="00CA650F" w:rsidRPr="00C35C78" w:rsidRDefault="00CA650F" w:rsidP="00B9526D">
            <w:pPr>
              <w:spacing w:after="0" w:line="240" w:lineRule="auto"/>
              <w:rPr>
                <w:rFonts w:cs="Aharoni"/>
                <w:sz w:val="20"/>
                <w:szCs w:val="20"/>
                <w:lang w:bidi="he-IL"/>
              </w:rPr>
            </w:pPr>
          </w:p>
        </w:tc>
        <w:tc>
          <w:tcPr>
            <w:tcW w:w="950" w:type="dxa"/>
          </w:tcPr>
          <w:p w:rsidR="00CA650F" w:rsidRPr="00C35C78" w:rsidRDefault="00CA650F" w:rsidP="00B9526D">
            <w:pPr>
              <w:spacing w:after="0" w:line="240" w:lineRule="auto"/>
              <w:rPr>
                <w:rFonts w:cs="Aharoni"/>
                <w:sz w:val="20"/>
                <w:szCs w:val="20"/>
                <w:lang w:bidi="he-IL"/>
              </w:rPr>
            </w:pPr>
          </w:p>
        </w:tc>
      </w:tr>
      <w:tr w:rsidR="00CA650F" w:rsidRPr="00C35C78" w:rsidTr="0002587A">
        <w:tc>
          <w:tcPr>
            <w:tcW w:w="522" w:type="dxa"/>
          </w:tcPr>
          <w:p w:rsidR="00CA650F" w:rsidRPr="00C35C78" w:rsidRDefault="00CA650F" w:rsidP="0031378B">
            <w:pPr>
              <w:spacing w:after="0" w:line="240" w:lineRule="auto"/>
              <w:jc w:val="center"/>
              <w:rPr>
                <w:rFonts w:cs="Aharoni"/>
                <w:b/>
                <w:sz w:val="20"/>
                <w:szCs w:val="20"/>
                <w:lang w:bidi="he-IL"/>
              </w:rPr>
            </w:pPr>
            <w:r w:rsidRPr="00C35C78">
              <w:rPr>
                <w:rFonts w:cs="Aharoni"/>
                <w:b/>
                <w:sz w:val="20"/>
                <w:szCs w:val="20"/>
                <w:lang w:bidi="he-IL"/>
              </w:rPr>
              <w:t>4</w:t>
            </w:r>
          </w:p>
        </w:tc>
        <w:tc>
          <w:tcPr>
            <w:tcW w:w="2253"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Inadequate staffing resources: - insufficient staff to under take the essential tasks, as set out in the Risk Assessment, to ensure the safety of people within the Church.</w:t>
            </w:r>
          </w:p>
        </w:tc>
        <w:tc>
          <w:tcPr>
            <w:tcW w:w="1266" w:type="dxa"/>
          </w:tcPr>
          <w:p w:rsidR="00CA650F" w:rsidRPr="00C35C78" w:rsidRDefault="00CA650F" w:rsidP="00B9526D">
            <w:pPr>
              <w:spacing w:after="0" w:line="240" w:lineRule="auto"/>
              <w:rPr>
                <w:rFonts w:cs="Aharoni"/>
                <w:sz w:val="20"/>
                <w:szCs w:val="20"/>
                <w:lang w:bidi="he-IL"/>
              </w:rPr>
            </w:pPr>
          </w:p>
        </w:tc>
        <w:tc>
          <w:tcPr>
            <w:tcW w:w="1091"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957"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3</w:t>
            </w:r>
          </w:p>
        </w:tc>
        <w:tc>
          <w:tcPr>
            <w:tcW w:w="949" w:type="dxa"/>
          </w:tcPr>
          <w:p w:rsidR="00CA650F" w:rsidRPr="00C35C78" w:rsidRDefault="00CA650F" w:rsidP="00B9526D">
            <w:pPr>
              <w:spacing w:after="0" w:line="240" w:lineRule="auto"/>
              <w:jc w:val="center"/>
              <w:rPr>
                <w:rFonts w:cs="Aharoni"/>
                <w:sz w:val="20"/>
                <w:szCs w:val="20"/>
                <w:lang w:bidi="he-IL"/>
              </w:rPr>
            </w:pPr>
            <w:r w:rsidRPr="00C35C78">
              <w:rPr>
                <w:rFonts w:cs="Aharoni"/>
                <w:sz w:val="20"/>
                <w:szCs w:val="20"/>
                <w:lang w:bidi="he-IL"/>
              </w:rPr>
              <w:t>6</w:t>
            </w:r>
          </w:p>
        </w:tc>
        <w:tc>
          <w:tcPr>
            <w:tcW w:w="3246" w:type="dxa"/>
          </w:tcPr>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1. Make enquiries to ascertain the potential number of people intending to return, including those in the congregation, current staff members, and those with potential to undertake a staffing role.</w:t>
            </w:r>
          </w:p>
          <w:p w:rsidR="00CA650F" w:rsidRPr="00C35C78" w:rsidRDefault="00CA650F" w:rsidP="00B9526D">
            <w:pPr>
              <w:spacing w:after="0" w:line="240" w:lineRule="auto"/>
              <w:rPr>
                <w:rFonts w:cs="Aharoni"/>
                <w:sz w:val="20"/>
                <w:szCs w:val="20"/>
                <w:lang w:bidi="he-IL"/>
              </w:rPr>
            </w:pPr>
            <w:r w:rsidRPr="00C35C78">
              <w:rPr>
                <w:rFonts w:cs="Aharoni"/>
                <w:sz w:val="20"/>
                <w:szCs w:val="20"/>
                <w:lang w:bidi="he-IL"/>
              </w:rPr>
              <w:t>2. If the ratio of congregation to staff remains too high, or more people wish to return than we can accommodate within our new socially distancing arrangements, people may be asked to attend on alternate weeks, and this will be managed via the booking system</w:t>
            </w:r>
          </w:p>
        </w:tc>
        <w:tc>
          <w:tcPr>
            <w:tcW w:w="2734" w:type="dxa"/>
          </w:tcPr>
          <w:p w:rsidR="00CA650F" w:rsidRPr="00C35C78" w:rsidRDefault="00CA650F" w:rsidP="00366639">
            <w:pPr>
              <w:spacing w:after="0" w:line="240" w:lineRule="auto"/>
              <w:rPr>
                <w:rFonts w:cs="Aharoni"/>
                <w:sz w:val="20"/>
                <w:szCs w:val="20"/>
                <w:lang w:bidi="he-IL"/>
              </w:rPr>
            </w:pPr>
            <w:r w:rsidRPr="00C35C78">
              <w:rPr>
                <w:rFonts w:cs="Aharoni"/>
                <w:sz w:val="20"/>
                <w:szCs w:val="20"/>
                <w:lang w:bidi="he-IL"/>
              </w:rPr>
              <w:t>1. Covid Team – Letter 1 &amp; Cathryn Manning</w:t>
            </w:r>
          </w:p>
          <w:p w:rsidR="00CA650F" w:rsidRPr="00C35C78" w:rsidRDefault="00CA650F" w:rsidP="00366639">
            <w:pPr>
              <w:spacing w:after="0" w:line="240" w:lineRule="auto"/>
              <w:rPr>
                <w:rFonts w:cs="Aharoni"/>
                <w:sz w:val="20"/>
                <w:szCs w:val="20"/>
                <w:lang w:bidi="he-IL"/>
              </w:rPr>
            </w:pPr>
          </w:p>
          <w:p w:rsidR="00CA650F" w:rsidRPr="00C35C78" w:rsidRDefault="00CA650F" w:rsidP="00366639">
            <w:pPr>
              <w:spacing w:after="0" w:line="240" w:lineRule="auto"/>
              <w:rPr>
                <w:rFonts w:cs="Aharoni"/>
                <w:sz w:val="20"/>
                <w:szCs w:val="20"/>
                <w:lang w:bidi="he-IL"/>
              </w:rPr>
            </w:pPr>
          </w:p>
          <w:p w:rsidR="00CA650F" w:rsidRPr="00C35C78" w:rsidRDefault="00CA650F" w:rsidP="00366639">
            <w:pPr>
              <w:spacing w:after="0" w:line="240" w:lineRule="auto"/>
              <w:rPr>
                <w:rFonts w:cs="Aharoni"/>
                <w:sz w:val="20"/>
                <w:szCs w:val="20"/>
                <w:lang w:bidi="he-IL"/>
              </w:rPr>
            </w:pPr>
          </w:p>
          <w:p w:rsidR="00CA650F" w:rsidRPr="00C35C78" w:rsidRDefault="00CA650F" w:rsidP="00366639">
            <w:pPr>
              <w:spacing w:after="0" w:line="240" w:lineRule="auto"/>
              <w:rPr>
                <w:rFonts w:cs="Aharoni"/>
                <w:sz w:val="20"/>
                <w:szCs w:val="20"/>
                <w:lang w:bidi="he-IL"/>
              </w:rPr>
            </w:pPr>
          </w:p>
          <w:p w:rsidR="00CA650F" w:rsidRPr="00C35C78" w:rsidRDefault="00CA650F" w:rsidP="00366639">
            <w:pPr>
              <w:spacing w:after="0" w:line="240" w:lineRule="auto"/>
              <w:rPr>
                <w:rFonts w:cs="Aharoni"/>
                <w:sz w:val="20"/>
                <w:szCs w:val="20"/>
                <w:lang w:bidi="he-IL"/>
              </w:rPr>
            </w:pPr>
            <w:r w:rsidRPr="00C35C78">
              <w:rPr>
                <w:rFonts w:cs="Aharoni"/>
                <w:sz w:val="20"/>
                <w:szCs w:val="20"/>
                <w:lang w:bidi="he-IL"/>
              </w:rPr>
              <w:t>2. Stewards &amp; Ch Council</w:t>
            </w:r>
          </w:p>
        </w:tc>
        <w:tc>
          <w:tcPr>
            <w:tcW w:w="950" w:type="dxa"/>
          </w:tcPr>
          <w:p w:rsidR="00CA650F" w:rsidRPr="00C35C78" w:rsidRDefault="00CA650F" w:rsidP="00B9526D">
            <w:pPr>
              <w:spacing w:after="0" w:line="240" w:lineRule="auto"/>
              <w:rPr>
                <w:rFonts w:cs="Aharoni"/>
                <w:sz w:val="20"/>
                <w:szCs w:val="20"/>
                <w:lang w:bidi="he-IL"/>
              </w:rPr>
            </w:pPr>
          </w:p>
        </w:tc>
      </w:tr>
      <w:tr w:rsidR="00CA650F" w:rsidRPr="00C35C78" w:rsidTr="0002587A">
        <w:tc>
          <w:tcPr>
            <w:tcW w:w="522" w:type="dxa"/>
          </w:tcPr>
          <w:p w:rsidR="00CA650F" w:rsidRPr="00C35C78" w:rsidRDefault="00CA650F" w:rsidP="00CE5127">
            <w:pPr>
              <w:spacing w:after="0" w:line="240" w:lineRule="auto"/>
              <w:jc w:val="center"/>
              <w:rPr>
                <w:rFonts w:cs="Aharoni"/>
                <w:b/>
                <w:sz w:val="20"/>
                <w:szCs w:val="20"/>
                <w:lang w:bidi="he-IL"/>
              </w:rPr>
            </w:pPr>
            <w:r w:rsidRPr="00C35C78">
              <w:rPr>
                <w:rFonts w:cs="Aharoni"/>
                <w:b/>
                <w:sz w:val="20"/>
                <w:szCs w:val="20"/>
                <w:lang w:bidi="he-IL"/>
              </w:rPr>
              <w:t>5</w:t>
            </w:r>
          </w:p>
        </w:tc>
        <w:tc>
          <w:tcPr>
            <w:tcW w:w="2253" w:type="dxa"/>
          </w:tcPr>
          <w:p w:rsidR="00CA650F" w:rsidRPr="00C35C78" w:rsidRDefault="00CA650F" w:rsidP="00CE5127">
            <w:pPr>
              <w:spacing w:after="0" w:line="240" w:lineRule="auto"/>
              <w:rPr>
                <w:rFonts w:cs="Aharoni"/>
                <w:sz w:val="20"/>
                <w:szCs w:val="20"/>
                <w:lang w:bidi="he-IL"/>
              </w:rPr>
            </w:pPr>
            <w:r w:rsidRPr="00C35C78">
              <w:rPr>
                <w:rFonts w:cs="Aharoni"/>
                <w:sz w:val="20"/>
                <w:szCs w:val="20"/>
                <w:lang w:bidi="he-IL"/>
              </w:rPr>
              <w:t xml:space="preserve">Someone falls ill inside </w:t>
            </w:r>
            <w:r w:rsidRPr="00C35C78">
              <w:rPr>
                <w:rFonts w:cs="Aharoni"/>
                <w:sz w:val="20"/>
                <w:szCs w:val="20"/>
                <w:lang w:bidi="he-IL"/>
              </w:rPr>
              <w:lastRenderedPageBreak/>
              <w:t>the building</w:t>
            </w:r>
          </w:p>
        </w:tc>
        <w:tc>
          <w:tcPr>
            <w:tcW w:w="1266" w:type="dxa"/>
          </w:tcPr>
          <w:p w:rsidR="00CA650F" w:rsidRPr="00C35C78" w:rsidRDefault="00CA650F" w:rsidP="00CE5127">
            <w:pPr>
              <w:spacing w:after="0" w:line="240" w:lineRule="auto"/>
              <w:jc w:val="center"/>
              <w:rPr>
                <w:rFonts w:cs="Aharoni"/>
                <w:sz w:val="20"/>
                <w:szCs w:val="20"/>
                <w:lang w:bidi="he-IL"/>
              </w:rPr>
            </w:pPr>
          </w:p>
        </w:tc>
        <w:tc>
          <w:tcPr>
            <w:tcW w:w="1091" w:type="dxa"/>
          </w:tcPr>
          <w:p w:rsidR="00CA650F" w:rsidRPr="00C35C78" w:rsidRDefault="00CA650F" w:rsidP="00CE5127">
            <w:pPr>
              <w:spacing w:after="0" w:line="240" w:lineRule="auto"/>
              <w:jc w:val="center"/>
              <w:rPr>
                <w:rFonts w:cs="Aharoni"/>
                <w:sz w:val="20"/>
                <w:szCs w:val="20"/>
                <w:lang w:bidi="he-IL"/>
              </w:rPr>
            </w:pPr>
            <w:r w:rsidRPr="00C35C78">
              <w:rPr>
                <w:rFonts w:cs="Aharoni"/>
                <w:sz w:val="20"/>
                <w:szCs w:val="20"/>
                <w:lang w:bidi="he-IL"/>
              </w:rPr>
              <w:t>1</w:t>
            </w:r>
          </w:p>
        </w:tc>
        <w:tc>
          <w:tcPr>
            <w:tcW w:w="957" w:type="dxa"/>
          </w:tcPr>
          <w:p w:rsidR="00CA650F" w:rsidRPr="00C35C78" w:rsidRDefault="00CA650F" w:rsidP="00CE5127">
            <w:pPr>
              <w:spacing w:after="0" w:line="240" w:lineRule="auto"/>
              <w:jc w:val="center"/>
              <w:rPr>
                <w:rFonts w:cs="Aharoni"/>
                <w:sz w:val="20"/>
                <w:szCs w:val="20"/>
                <w:lang w:bidi="he-IL"/>
              </w:rPr>
            </w:pPr>
            <w:r w:rsidRPr="00C35C78">
              <w:rPr>
                <w:rFonts w:cs="Aharoni"/>
                <w:sz w:val="20"/>
                <w:szCs w:val="20"/>
                <w:lang w:bidi="he-IL"/>
              </w:rPr>
              <w:t>3</w:t>
            </w:r>
          </w:p>
        </w:tc>
        <w:tc>
          <w:tcPr>
            <w:tcW w:w="949" w:type="dxa"/>
          </w:tcPr>
          <w:p w:rsidR="00CA650F" w:rsidRPr="00C35C78" w:rsidRDefault="00CA650F" w:rsidP="00AB7035">
            <w:pPr>
              <w:spacing w:after="0" w:line="240" w:lineRule="auto"/>
              <w:jc w:val="center"/>
              <w:rPr>
                <w:rFonts w:cs="Aharoni"/>
                <w:sz w:val="20"/>
                <w:szCs w:val="20"/>
                <w:lang w:bidi="he-IL"/>
              </w:rPr>
            </w:pPr>
            <w:r w:rsidRPr="00C35C78">
              <w:rPr>
                <w:rFonts w:cs="Aharoni"/>
                <w:sz w:val="20"/>
                <w:szCs w:val="20"/>
                <w:lang w:bidi="he-IL"/>
              </w:rPr>
              <w:t>4</w:t>
            </w:r>
          </w:p>
        </w:tc>
        <w:tc>
          <w:tcPr>
            <w:tcW w:w="3246" w:type="dxa"/>
          </w:tcPr>
          <w:p w:rsidR="00CA650F" w:rsidRPr="00C35C78" w:rsidRDefault="00CA650F" w:rsidP="00CE5127">
            <w:pPr>
              <w:spacing w:after="0" w:line="240" w:lineRule="auto"/>
              <w:rPr>
                <w:rFonts w:cs="Aharoni"/>
                <w:sz w:val="20"/>
                <w:szCs w:val="20"/>
                <w:lang w:bidi="he-IL"/>
              </w:rPr>
            </w:pPr>
            <w:r w:rsidRPr="00C35C78">
              <w:rPr>
                <w:rFonts w:cs="Aharoni"/>
                <w:sz w:val="20"/>
                <w:szCs w:val="20"/>
                <w:lang w:bidi="he-IL"/>
              </w:rPr>
              <w:t xml:space="preserve">1. Situation to be dealt with, as </w:t>
            </w:r>
            <w:r w:rsidRPr="00C35C78">
              <w:rPr>
                <w:rFonts w:cs="Aharoni"/>
                <w:sz w:val="20"/>
                <w:szCs w:val="20"/>
                <w:lang w:bidi="he-IL"/>
              </w:rPr>
              <w:lastRenderedPageBreak/>
              <w:t>appropriate, by responsible person (Steward on Duty).</w:t>
            </w:r>
          </w:p>
          <w:p w:rsidR="00CA650F" w:rsidRPr="00C35C78" w:rsidRDefault="00CA650F" w:rsidP="00CE5127">
            <w:pPr>
              <w:spacing w:after="0" w:line="240" w:lineRule="auto"/>
              <w:rPr>
                <w:rFonts w:cs="Aharoni"/>
                <w:sz w:val="20"/>
                <w:szCs w:val="20"/>
                <w:lang w:bidi="he-IL"/>
              </w:rPr>
            </w:pPr>
            <w:r w:rsidRPr="00C35C78">
              <w:rPr>
                <w:rFonts w:cs="Aharoni"/>
                <w:sz w:val="20"/>
                <w:szCs w:val="20"/>
                <w:lang w:bidi="he-IL"/>
              </w:rPr>
              <w:t>2. Ensure First Aid Box (currently in Kitchen Area) remains adequately stocked – including PPE.</w:t>
            </w:r>
          </w:p>
          <w:p w:rsidR="00CA650F" w:rsidRPr="00C35C78" w:rsidRDefault="00CA650F" w:rsidP="00CE5127">
            <w:pPr>
              <w:spacing w:after="0" w:line="240" w:lineRule="auto"/>
              <w:rPr>
                <w:rFonts w:cs="Aharoni"/>
                <w:sz w:val="20"/>
                <w:szCs w:val="20"/>
                <w:lang w:bidi="he-IL"/>
              </w:rPr>
            </w:pPr>
            <w:r w:rsidRPr="00C35C78">
              <w:rPr>
                <w:rFonts w:cs="Aharoni"/>
                <w:sz w:val="20"/>
                <w:szCs w:val="20"/>
                <w:lang w:bidi="he-IL"/>
              </w:rPr>
              <w:t>3. Ensure the incident is logged.</w:t>
            </w:r>
          </w:p>
        </w:tc>
        <w:tc>
          <w:tcPr>
            <w:tcW w:w="2734" w:type="dxa"/>
          </w:tcPr>
          <w:p w:rsidR="00CA650F" w:rsidRPr="00C35C78" w:rsidRDefault="00CA650F" w:rsidP="00CB51DE">
            <w:pPr>
              <w:spacing w:after="0" w:line="240" w:lineRule="auto"/>
              <w:rPr>
                <w:rFonts w:cs="Aharoni"/>
                <w:sz w:val="20"/>
                <w:szCs w:val="20"/>
                <w:lang w:bidi="he-IL"/>
              </w:rPr>
            </w:pPr>
            <w:r w:rsidRPr="00C35C78">
              <w:rPr>
                <w:rFonts w:cs="Aharoni"/>
                <w:sz w:val="20"/>
                <w:szCs w:val="20"/>
                <w:lang w:bidi="he-IL"/>
              </w:rPr>
              <w:lastRenderedPageBreak/>
              <w:t>1. Stewards</w:t>
            </w:r>
          </w:p>
          <w:p w:rsidR="00CA650F" w:rsidRPr="00C35C78" w:rsidRDefault="00CA650F" w:rsidP="00CB51DE">
            <w:pPr>
              <w:spacing w:after="0" w:line="240" w:lineRule="auto"/>
              <w:rPr>
                <w:rFonts w:cs="Aharoni"/>
                <w:sz w:val="20"/>
                <w:szCs w:val="20"/>
                <w:lang w:bidi="he-IL"/>
              </w:rPr>
            </w:pPr>
          </w:p>
          <w:p w:rsidR="00CA650F" w:rsidRPr="00C35C78" w:rsidRDefault="00CA650F" w:rsidP="00CB51DE">
            <w:pPr>
              <w:spacing w:after="0" w:line="240" w:lineRule="auto"/>
              <w:rPr>
                <w:rFonts w:cs="Aharoni"/>
                <w:sz w:val="20"/>
                <w:szCs w:val="20"/>
                <w:lang w:bidi="he-IL"/>
              </w:rPr>
            </w:pPr>
          </w:p>
          <w:p w:rsidR="00CA650F" w:rsidRPr="00C35C78" w:rsidRDefault="00CA650F" w:rsidP="00CB51DE">
            <w:pPr>
              <w:spacing w:after="0" w:line="240" w:lineRule="auto"/>
              <w:rPr>
                <w:rFonts w:cs="Aharoni"/>
                <w:sz w:val="20"/>
                <w:szCs w:val="20"/>
                <w:lang w:bidi="he-IL"/>
              </w:rPr>
            </w:pPr>
            <w:r w:rsidRPr="00C35C78">
              <w:rPr>
                <w:rFonts w:cs="Aharoni"/>
                <w:sz w:val="20"/>
                <w:szCs w:val="20"/>
                <w:lang w:bidi="he-IL"/>
              </w:rPr>
              <w:t>2. Property Cttee</w:t>
            </w:r>
          </w:p>
          <w:p w:rsidR="00CA650F" w:rsidRPr="00C35C78" w:rsidRDefault="00CA650F" w:rsidP="00CB51DE">
            <w:pPr>
              <w:spacing w:after="0" w:line="240" w:lineRule="auto"/>
              <w:rPr>
                <w:rFonts w:cs="Aharoni"/>
                <w:sz w:val="20"/>
                <w:szCs w:val="20"/>
                <w:lang w:bidi="he-IL"/>
              </w:rPr>
            </w:pPr>
          </w:p>
          <w:p w:rsidR="00CA650F" w:rsidRPr="00C35C78" w:rsidRDefault="00CA650F" w:rsidP="00CB51DE">
            <w:pPr>
              <w:spacing w:after="0" w:line="240" w:lineRule="auto"/>
              <w:rPr>
                <w:rFonts w:cs="Aharoni"/>
                <w:sz w:val="20"/>
                <w:szCs w:val="20"/>
                <w:lang w:bidi="he-IL"/>
              </w:rPr>
            </w:pPr>
          </w:p>
          <w:p w:rsidR="00CA650F" w:rsidRPr="00C35C78" w:rsidRDefault="00CA650F" w:rsidP="00CB51DE">
            <w:pPr>
              <w:spacing w:after="0" w:line="240" w:lineRule="auto"/>
              <w:rPr>
                <w:rFonts w:cs="Aharoni"/>
                <w:sz w:val="20"/>
                <w:szCs w:val="20"/>
                <w:lang w:bidi="he-IL"/>
              </w:rPr>
            </w:pPr>
            <w:r w:rsidRPr="00C35C78">
              <w:rPr>
                <w:rFonts w:cs="Aharoni"/>
                <w:sz w:val="20"/>
                <w:szCs w:val="20"/>
                <w:lang w:bidi="he-IL"/>
              </w:rPr>
              <w:t>3. Steward</w:t>
            </w:r>
          </w:p>
        </w:tc>
        <w:tc>
          <w:tcPr>
            <w:tcW w:w="950" w:type="dxa"/>
          </w:tcPr>
          <w:p w:rsidR="00CA650F" w:rsidRPr="00C35C78" w:rsidRDefault="00CA650F" w:rsidP="00CE5127">
            <w:pPr>
              <w:spacing w:after="0" w:line="240" w:lineRule="auto"/>
              <w:rPr>
                <w:rFonts w:cs="Aharoni"/>
                <w:sz w:val="20"/>
                <w:szCs w:val="20"/>
                <w:lang w:bidi="he-IL"/>
              </w:rPr>
            </w:pPr>
          </w:p>
        </w:tc>
      </w:tr>
    </w:tbl>
    <w:p w:rsidR="00CA650F" w:rsidRDefault="00CA650F">
      <w:pPr>
        <w:rPr>
          <w:rFonts w:cs="Aharoni"/>
          <w:sz w:val="20"/>
          <w:szCs w:val="20"/>
          <w:lang w:bidi="he-IL"/>
        </w:rPr>
      </w:pPr>
    </w:p>
    <w:p w:rsidR="00CA650F" w:rsidRDefault="00CA650F">
      <w:pPr>
        <w:rPr>
          <w:rFonts w:cs="Aharoni"/>
          <w:sz w:val="20"/>
          <w:szCs w:val="20"/>
          <w:lang w:bidi="he-IL"/>
        </w:rPr>
      </w:pPr>
    </w:p>
    <w:p w:rsidR="00CA650F" w:rsidRPr="002D14F4" w:rsidRDefault="00CA650F">
      <w:pPr>
        <w:rPr>
          <w:rFonts w:cs="Aharoni"/>
          <w:sz w:val="20"/>
          <w:szCs w:val="20"/>
          <w:lang w:bidi="he-IL"/>
        </w:rPr>
      </w:pPr>
    </w:p>
    <w:tbl>
      <w:tblPr>
        <w:tblpPr w:leftFromText="180" w:rightFromText="180" w:vertAnchor="text" w:tblpY="19"/>
        <w:tblW w:w="13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2103"/>
        <w:gridCol w:w="1164"/>
        <w:gridCol w:w="1292"/>
        <w:gridCol w:w="992"/>
        <w:gridCol w:w="1134"/>
        <w:gridCol w:w="3118"/>
        <w:gridCol w:w="2694"/>
        <w:gridCol w:w="888"/>
      </w:tblGrid>
      <w:tr w:rsidR="00CA650F" w:rsidRPr="00C35C78" w:rsidTr="001944AB">
        <w:tc>
          <w:tcPr>
            <w:tcW w:w="511" w:type="dxa"/>
          </w:tcPr>
          <w:p w:rsidR="00CA650F" w:rsidRPr="00C35C78" w:rsidRDefault="00CA650F" w:rsidP="000408CC">
            <w:pPr>
              <w:spacing w:after="0" w:line="240" w:lineRule="auto"/>
              <w:jc w:val="center"/>
              <w:rPr>
                <w:rFonts w:cs="Aharoni"/>
                <w:b/>
                <w:sz w:val="20"/>
                <w:szCs w:val="20"/>
                <w:lang w:bidi="he-IL"/>
              </w:rPr>
            </w:pPr>
            <w:r w:rsidRPr="00C35C78">
              <w:rPr>
                <w:rFonts w:cs="Aharoni"/>
                <w:b/>
                <w:sz w:val="20"/>
                <w:szCs w:val="20"/>
                <w:lang w:bidi="he-IL"/>
              </w:rPr>
              <w:t>6</w:t>
            </w:r>
          </w:p>
        </w:tc>
        <w:tc>
          <w:tcPr>
            <w:tcW w:w="2103"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Failure to comply with Government Requirements:</w:t>
            </w:r>
          </w:p>
          <w:p w:rsidR="00CA650F" w:rsidRPr="00C35C78" w:rsidRDefault="00CA650F" w:rsidP="000408CC">
            <w:pPr>
              <w:numPr>
                <w:ilvl w:val="0"/>
                <w:numId w:val="24"/>
              </w:numPr>
              <w:spacing w:after="0" w:line="240" w:lineRule="auto"/>
              <w:rPr>
                <w:rFonts w:cs="Aharoni"/>
                <w:sz w:val="20"/>
                <w:szCs w:val="20"/>
                <w:lang w:bidi="he-IL"/>
              </w:rPr>
            </w:pPr>
            <w:r w:rsidRPr="00C35C78">
              <w:rPr>
                <w:rFonts w:cs="Aharoni"/>
                <w:sz w:val="20"/>
                <w:szCs w:val="20"/>
                <w:lang w:bidi="he-IL"/>
              </w:rPr>
              <w:t>Test &amp; Trace</w:t>
            </w:r>
          </w:p>
          <w:p w:rsidR="00CA650F" w:rsidRPr="00C35C78" w:rsidRDefault="00CA650F" w:rsidP="000408CC">
            <w:pPr>
              <w:numPr>
                <w:ilvl w:val="0"/>
                <w:numId w:val="24"/>
              </w:numPr>
              <w:spacing w:after="0" w:line="240" w:lineRule="auto"/>
              <w:rPr>
                <w:rFonts w:cs="Aharoni"/>
                <w:sz w:val="20"/>
                <w:szCs w:val="20"/>
                <w:lang w:bidi="he-IL"/>
              </w:rPr>
            </w:pPr>
            <w:r w:rsidRPr="00C35C78">
              <w:rPr>
                <w:rFonts w:cs="Aharoni"/>
                <w:sz w:val="20"/>
                <w:szCs w:val="20"/>
                <w:lang w:bidi="he-IL"/>
              </w:rPr>
              <w:t>Failure to maintain social distancing requirements</w:t>
            </w:r>
          </w:p>
        </w:tc>
        <w:tc>
          <w:tcPr>
            <w:tcW w:w="1164"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All users</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tc>
        <w:tc>
          <w:tcPr>
            <w:tcW w:w="1292"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2</w:t>
            </w:r>
          </w:p>
        </w:tc>
        <w:tc>
          <w:tcPr>
            <w:tcW w:w="992"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2</w:t>
            </w:r>
          </w:p>
        </w:tc>
        <w:tc>
          <w:tcPr>
            <w:tcW w:w="1134"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4</w:t>
            </w:r>
          </w:p>
        </w:tc>
        <w:tc>
          <w:tcPr>
            <w:tcW w:w="3118"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1. Attendees to book places in advance, via the Church office, with a number of place</w:t>
            </w:r>
            <w:r w:rsidR="00C35C78">
              <w:rPr>
                <w:rFonts w:cs="Aharoni"/>
                <w:sz w:val="20"/>
                <w:szCs w:val="20"/>
                <w:lang w:bidi="he-IL"/>
              </w:rPr>
              <w:t>s</w:t>
            </w:r>
            <w:r w:rsidRPr="00C35C78">
              <w:rPr>
                <w:rFonts w:cs="Aharoni"/>
                <w:sz w:val="20"/>
                <w:szCs w:val="20"/>
                <w:lang w:bidi="he-IL"/>
              </w:rPr>
              <w:t xml:space="preserve"> held for unplanned arrivals. A register of all attendees will be kept for each service, together with contact details – records will be kept for a minimum of 3 weeks.</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2. Covid Team to maintain up-to-date knowledge of current requirements.</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3. Communicate current requirements to members, i.e. ‘no more than 6 people from other households may meet out of doors; ‘car share only between people from the same household/social bubble/carer’.</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4. Risk Assessment to be reviewed after 1</w:t>
            </w:r>
            <w:r w:rsidRPr="00C35C78">
              <w:rPr>
                <w:rFonts w:cs="Aharoni"/>
                <w:sz w:val="20"/>
                <w:szCs w:val="20"/>
                <w:vertAlign w:val="superscript"/>
                <w:lang w:bidi="he-IL"/>
              </w:rPr>
              <w:t>st</w:t>
            </w:r>
            <w:r w:rsidRPr="00C35C78">
              <w:rPr>
                <w:rFonts w:cs="Aharoni"/>
                <w:sz w:val="20"/>
                <w:szCs w:val="20"/>
                <w:lang w:bidi="he-IL"/>
              </w:rPr>
              <w:t xml:space="preserve"> service, and following the first external group bookings.  Thereafter on a monthly basis, or following changes to Government regs, whichever is the sooner.</w:t>
            </w:r>
          </w:p>
        </w:tc>
        <w:tc>
          <w:tcPr>
            <w:tcW w:w="2694"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 xml:space="preserve">1. Cathryn Manning – to also be situated in Welcome Area and ask for contact details, if not already held.  </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2. Covid Team</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3. Covid Team – Letter 1 &amp; 2</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4. Covid team</w:t>
            </w:r>
          </w:p>
        </w:tc>
        <w:tc>
          <w:tcPr>
            <w:tcW w:w="888" w:type="dxa"/>
          </w:tcPr>
          <w:p w:rsidR="00CA650F" w:rsidRPr="00C35C78" w:rsidRDefault="00CA650F" w:rsidP="00B2587A">
            <w:pPr>
              <w:spacing w:after="0" w:line="240" w:lineRule="auto"/>
              <w:rPr>
                <w:rFonts w:cs="Aharoni"/>
                <w:sz w:val="20"/>
                <w:szCs w:val="20"/>
                <w:lang w:bidi="he-IL"/>
              </w:rPr>
            </w:pPr>
          </w:p>
        </w:tc>
      </w:tr>
      <w:tr w:rsidR="00CA650F" w:rsidRPr="00C35C78" w:rsidTr="001944AB">
        <w:tc>
          <w:tcPr>
            <w:tcW w:w="511" w:type="dxa"/>
          </w:tcPr>
          <w:p w:rsidR="00CA650F" w:rsidRPr="00C35C78" w:rsidRDefault="00CA650F" w:rsidP="000408CC">
            <w:pPr>
              <w:spacing w:after="0" w:line="240" w:lineRule="auto"/>
              <w:jc w:val="center"/>
              <w:rPr>
                <w:rFonts w:cs="Aharoni"/>
                <w:b/>
                <w:sz w:val="20"/>
                <w:szCs w:val="20"/>
                <w:lang w:bidi="he-IL"/>
              </w:rPr>
            </w:pPr>
            <w:r w:rsidRPr="00C35C78">
              <w:rPr>
                <w:rFonts w:cs="Aharoni"/>
                <w:b/>
                <w:sz w:val="20"/>
                <w:szCs w:val="20"/>
                <w:lang w:bidi="he-IL"/>
              </w:rPr>
              <w:t>6</w:t>
            </w:r>
          </w:p>
        </w:tc>
        <w:tc>
          <w:tcPr>
            <w:tcW w:w="2103"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 xml:space="preserve">Maintaining adequate communications in </w:t>
            </w:r>
            <w:r w:rsidRPr="00C35C78">
              <w:rPr>
                <w:rFonts w:cs="Aharoni"/>
                <w:sz w:val="20"/>
                <w:szCs w:val="20"/>
                <w:lang w:bidi="he-IL"/>
              </w:rPr>
              <w:lastRenderedPageBreak/>
              <w:t>rapidly changing situation.</w:t>
            </w:r>
          </w:p>
        </w:tc>
        <w:tc>
          <w:tcPr>
            <w:tcW w:w="1164"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lastRenderedPageBreak/>
              <w:t>All users</w:t>
            </w:r>
          </w:p>
        </w:tc>
        <w:tc>
          <w:tcPr>
            <w:tcW w:w="1292"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1</w:t>
            </w:r>
          </w:p>
        </w:tc>
        <w:tc>
          <w:tcPr>
            <w:tcW w:w="992"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1</w:t>
            </w:r>
          </w:p>
        </w:tc>
        <w:tc>
          <w:tcPr>
            <w:tcW w:w="1134" w:type="dxa"/>
          </w:tcPr>
          <w:p w:rsidR="00CA650F" w:rsidRPr="00C35C78" w:rsidRDefault="00CA650F" w:rsidP="00B2587A">
            <w:pPr>
              <w:spacing w:after="0" w:line="240" w:lineRule="auto"/>
              <w:jc w:val="center"/>
              <w:rPr>
                <w:rFonts w:cs="Aharoni"/>
                <w:sz w:val="20"/>
                <w:szCs w:val="20"/>
                <w:lang w:bidi="he-IL"/>
              </w:rPr>
            </w:pPr>
            <w:r w:rsidRPr="00C35C78">
              <w:rPr>
                <w:rFonts w:cs="Aharoni"/>
                <w:sz w:val="20"/>
                <w:szCs w:val="20"/>
                <w:lang w:bidi="he-IL"/>
              </w:rPr>
              <w:t>2</w:t>
            </w:r>
          </w:p>
        </w:tc>
        <w:tc>
          <w:tcPr>
            <w:tcW w:w="3118"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1. Website to be kept updated regularly.</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lastRenderedPageBreak/>
              <w:t>2. Office to be available during advertised times to answer queries.</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3. Appoint a Covid Contact Person and a Reopening Coordinator.</w:t>
            </w: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4. In the event of Church having to close at short notice, the Website, information from the booking system, and a Cascade Tree will be used to notify people.</w:t>
            </w:r>
          </w:p>
        </w:tc>
        <w:tc>
          <w:tcPr>
            <w:tcW w:w="2694" w:type="dxa"/>
          </w:tcPr>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lastRenderedPageBreak/>
              <w:t>1. Susan Robinson</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lastRenderedPageBreak/>
              <w:t>2. Letters to be sent from Covid Team</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3. Proposal to Church Council</w:t>
            </w:r>
          </w:p>
          <w:p w:rsidR="00CA650F" w:rsidRPr="00C35C78" w:rsidRDefault="00CA650F" w:rsidP="00B2587A">
            <w:pPr>
              <w:spacing w:after="0" w:line="240" w:lineRule="auto"/>
              <w:rPr>
                <w:rFonts w:cs="Aharoni"/>
                <w:sz w:val="20"/>
                <w:szCs w:val="20"/>
                <w:lang w:bidi="he-IL"/>
              </w:rPr>
            </w:pPr>
          </w:p>
          <w:p w:rsidR="00CA650F" w:rsidRPr="00C35C78" w:rsidRDefault="00CA650F" w:rsidP="00B2587A">
            <w:pPr>
              <w:spacing w:after="0" w:line="240" w:lineRule="auto"/>
              <w:rPr>
                <w:rFonts w:cs="Aharoni"/>
                <w:sz w:val="20"/>
                <w:szCs w:val="20"/>
                <w:lang w:bidi="he-IL"/>
              </w:rPr>
            </w:pPr>
            <w:r w:rsidRPr="00C35C78">
              <w:rPr>
                <w:rFonts w:cs="Aharoni"/>
                <w:sz w:val="20"/>
                <w:szCs w:val="20"/>
                <w:lang w:bidi="he-IL"/>
              </w:rPr>
              <w:t>4. Susan Robinson, Cathryn Manning, Pastoral Visitors and Stewards.</w:t>
            </w:r>
          </w:p>
        </w:tc>
        <w:tc>
          <w:tcPr>
            <w:tcW w:w="888" w:type="dxa"/>
          </w:tcPr>
          <w:p w:rsidR="00CA650F" w:rsidRPr="00C35C78" w:rsidRDefault="00CA650F" w:rsidP="00B2587A">
            <w:pPr>
              <w:spacing w:after="0" w:line="240" w:lineRule="auto"/>
              <w:rPr>
                <w:rFonts w:cs="Aharoni"/>
                <w:sz w:val="20"/>
                <w:szCs w:val="20"/>
                <w:lang w:bidi="he-IL"/>
              </w:rPr>
            </w:pPr>
          </w:p>
        </w:tc>
      </w:tr>
    </w:tbl>
    <w:p w:rsidR="00CA650F" w:rsidRPr="002D14F4" w:rsidRDefault="00CA650F">
      <w:pPr>
        <w:rPr>
          <w:rFonts w:cs="Aharoni"/>
          <w:sz w:val="20"/>
          <w:szCs w:val="20"/>
          <w:lang w:bidi="he-IL"/>
        </w:rPr>
      </w:pPr>
    </w:p>
    <w:p w:rsidR="00CA650F" w:rsidRPr="006155D4" w:rsidRDefault="00CA650F">
      <w:pPr>
        <w:rPr>
          <w:rFonts w:cs="Aharoni"/>
          <w:b/>
          <w:sz w:val="28"/>
          <w:szCs w:val="28"/>
          <w:lang w:bidi="he-IL"/>
        </w:rPr>
      </w:pPr>
      <w:r w:rsidRPr="006155D4">
        <w:rPr>
          <w:rFonts w:cs="Aharoni"/>
          <w:b/>
          <w:sz w:val="28"/>
          <w:szCs w:val="28"/>
          <w:lang w:bidi="he-IL"/>
        </w:rPr>
        <w:t>PHASE TWO – for consideration only</w:t>
      </w:r>
    </w:p>
    <w:tbl>
      <w:tblPr>
        <w:tblpPr w:leftFromText="180" w:rightFromText="180" w:vertAnchor="text" w:tblpY="19"/>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
        <w:gridCol w:w="19"/>
        <w:gridCol w:w="2345"/>
        <w:gridCol w:w="1275"/>
        <w:gridCol w:w="1134"/>
        <w:gridCol w:w="993"/>
        <w:gridCol w:w="850"/>
        <w:gridCol w:w="3119"/>
        <w:gridCol w:w="2976"/>
        <w:gridCol w:w="14"/>
        <w:gridCol w:w="695"/>
      </w:tblGrid>
      <w:tr w:rsidR="00CA650F" w:rsidRPr="002D14F4" w:rsidTr="00B9526D">
        <w:tc>
          <w:tcPr>
            <w:tcW w:w="457" w:type="dxa"/>
            <w:gridSpan w:val="2"/>
          </w:tcPr>
          <w:p w:rsidR="00CA650F" w:rsidRPr="002D14F4" w:rsidRDefault="00CA650F" w:rsidP="00B9526D">
            <w:pPr>
              <w:spacing w:after="0" w:line="240" w:lineRule="auto"/>
              <w:rPr>
                <w:rFonts w:cs="Aharoni"/>
                <w:b/>
                <w:sz w:val="20"/>
                <w:szCs w:val="20"/>
                <w:lang w:bidi="he-IL"/>
              </w:rPr>
            </w:pPr>
          </w:p>
        </w:tc>
        <w:tc>
          <w:tcPr>
            <w:tcW w:w="2345" w:type="dxa"/>
          </w:tcPr>
          <w:p w:rsidR="00CA650F" w:rsidRPr="002D14F4" w:rsidRDefault="00CA650F" w:rsidP="00B9526D">
            <w:pPr>
              <w:spacing w:after="0" w:line="240" w:lineRule="auto"/>
              <w:rPr>
                <w:rFonts w:cs="Aharoni"/>
                <w:sz w:val="20"/>
                <w:szCs w:val="20"/>
                <w:lang w:bidi="he-IL"/>
              </w:rPr>
            </w:pPr>
            <w:r w:rsidRPr="002D14F4">
              <w:rPr>
                <w:rFonts w:cs="Aharoni"/>
                <w:b/>
                <w:sz w:val="20"/>
                <w:szCs w:val="20"/>
                <w:lang w:bidi="he-IL"/>
              </w:rPr>
              <w:t xml:space="preserve">Other groups </w:t>
            </w:r>
            <w:r>
              <w:rPr>
                <w:rFonts w:cs="Aharoni"/>
                <w:sz w:val="20"/>
                <w:szCs w:val="20"/>
                <w:lang w:bidi="he-IL"/>
              </w:rPr>
              <w:t xml:space="preserve">– </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Ventilation</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Social distancing</w:t>
            </w:r>
          </w:p>
        </w:tc>
        <w:tc>
          <w:tcPr>
            <w:tcW w:w="1275"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lastRenderedPageBreak/>
              <w:t>Users</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Users</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Users</w:t>
            </w:r>
          </w:p>
        </w:tc>
        <w:tc>
          <w:tcPr>
            <w:tcW w:w="1134"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lastRenderedPageBreak/>
              <w:t>2</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C378A">
            <w:pPr>
              <w:spacing w:after="0" w:line="240" w:lineRule="auto"/>
              <w:rPr>
                <w:rFonts w:cs="Aharoni"/>
                <w:sz w:val="20"/>
                <w:szCs w:val="20"/>
                <w:lang w:bidi="he-IL"/>
              </w:rPr>
            </w:pPr>
          </w:p>
          <w:p w:rsidR="00CA650F" w:rsidRPr="002D14F4" w:rsidRDefault="00CA650F" w:rsidP="00BC378A">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tc>
        <w:tc>
          <w:tcPr>
            <w:tcW w:w="993"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lastRenderedPageBreak/>
              <w:t>3</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Pr="002D14F4" w:rsidRDefault="00CA650F" w:rsidP="00BC378A">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3</w:t>
            </w:r>
          </w:p>
        </w:tc>
        <w:tc>
          <w:tcPr>
            <w:tcW w:w="850"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lastRenderedPageBreak/>
              <w:t>7</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Default="00CA650F" w:rsidP="00B9526D">
            <w:pPr>
              <w:spacing w:after="0" w:line="240" w:lineRule="auto"/>
              <w:jc w:val="center"/>
              <w:rPr>
                <w:rFonts w:cs="Aharoni"/>
                <w:sz w:val="20"/>
                <w:szCs w:val="20"/>
                <w:lang w:bidi="he-IL"/>
              </w:rPr>
            </w:pPr>
          </w:p>
          <w:p w:rsidR="00CA650F" w:rsidRPr="002D14F4" w:rsidRDefault="00CA650F" w:rsidP="00BC378A">
            <w:pPr>
              <w:spacing w:after="0" w:line="240" w:lineRule="auto"/>
              <w:rPr>
                <w:rFonts w:cs="Aharoni"/>
                <w:sz w:val="20"/>
                <w:szCs w:val="20"/>
                <w:lang w:bidi="he-IL"/>
              </w:rPr>
            </w:pPr>
          </w:p>
          <w:p w:rsidR="00CA650F" w:rsidRDefault="00CA650F" w:rsidP="00EC0D4F">
            <w:pPr>
              <w:spacing w:after="0" w:line="240" w:lineRule="auto"/>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5</w:t>
            </w: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p>
          <w:p w:rsidR="00CA650F" w:rsidRPr="002D14F4" w:rsidRDefault="00CA650F" w:rsidP="00BC378A">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7</w:t>
            </w:r>
          </w:p>
        </w:tc>
        <w:tc>
          <w:tcPr>
            <w:tcW w:w="3119"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lastRenderedPageBreak/>
              <w:t>1</w:t>
            </w:r>
            <w:r>
              <w:rPr>
                <w:rFonts w:cs="Aharoni"/>
                <w:sz w:val="20"/>
                <w:szCs w:val="20"/>
                <w:lang w:bidi="he-IL"/>
              </w:rPr>
              <w:t>. Section 1 above for more detail.</w:t>
            </w:r>
          </w:p>
          <w:p w:rsidR="00CA650F" w:rsidRPr="00CC59F0" w:rsidRDefault="00CA650F" w:rsidP="00BC378A">
            <w:pPr>
              <w:spacing w:after="0" w:line="240" w:lineRule="auto"/>
              <w:rPr>
                <w:rFonts w:cs="Aharoni"/>
                <w:sz w:val="20"/>
                <w:szCs w:val="20"/>
                <w:lang w:bidi="he-IL"/>
              </w:rPr>
            </w:pPr>
            <w:r w:rsidRPr="002D14F4">
              <w:rPr>
                <w:rFonts w:cs="Aharoni"/>
                <w:sz w:val="20"/>
                <w:szCs w:val="20"/>
                <w:lang w:bidi="he-IL"/>
              </w:rPr>
              <w:t>2. Each</w:t>
            </w:r>
            <w:r>
              <w:rPr>
                <w:rFonts w:cs="Aharoni"/>
                <w:sz w:val="20"/>
                <w:szCs w:val="20"/>
                <w:lang w:bidi="he-IL"/>
              </w:rPr>
              <w:t xml:space="preserve"> group responsible for</w:t>
            </w:r>
            <w:r w:rsidRPr="002D14F4">
              <w:rPr>
                <w:rFonts w:cs="Aharoni"/>
                <w:sz w:val="20"/>
                <w:szCs w:val="20"/>
                <w:lang w:bidi="he-IL"/>
              </w:rPr>
              <w:t xml:space="preserve"> cleaning</w:t>
            </w:r>
            <w:r>
              <w:rPr>
                <w:rFonts w:cs="Aharoni"/>
                <w:sz w:val="20"/>
                <w:szCs w:val="20"/>
                <w:lang w:bidi="he-IL"/>
              </w:rPr>
              <w:t xml:space="preserve"> their</w:t>
            </w:r>
            <w:r w:rsidRPr="002D14F4">
              <w:rPr>
                <w:rFonts w:cs="Aharoni"/>
                <w:sz w:val="20"/>
                <w:szCs w:val="20"/>
                <w:lang w:bidi="he-IL"/>
              </w:rPr>
              <w:t xml:space="preserve"> own space prior to, and after use</w:t>
            </w:r>
            <w:r>
              <w:rPr>
                <w:rFonts w:cs="Aharoni"/>
                <w:sz w:val="20"/>
                <w:szCs w:val="20"/>
                <w:lang w:bidi="he-IL"/>
              </w:rPr>
              <w:t>, including</w:t>
            </w:r>
            <w:r w:rsidRPr="002D14F4">
              <w:rPr>
                <w:rFonts w:cs="Aharoni"/>
                <w:sz w:val="20"/>
                <w:szCs w:val="20"/>
                <w:lang w:bidi="he-IL"/>
              </w:rPr>
              <w:t xml:space="preserve"> </w:t>
            </w:r>
            <w:r>
              <w:rPr>
                <w:rFonts w:cs="Aharoni"/>
                <w:sz w:val="20"/>
                <w:szCs w:val="20"/>
                <w:lang w:bidi="he-IL"/>
              </w:rPr>
              <w:t>door handles/</w:t>
            </w:r>
            <w:r w:rsidRPr="002D14F4">
              <w:rPr>
                <w:rFonts w:cs="Aharoni"/>
                <w:sz w:val="20"/>
                <w:szCs w:val="20"/>
                <w:lang w:bidi="he-IL"/>
              </w:rPr>
              <w:t>tables</w:t>
            </w:r>
            <w:r>
              <w:rPr>
                <w:rFonts w:cs="Aharoni"/>
                <w:sz w:val="20"/>
                <w:szCs w:val="20"/>
                <w:lang w:bidi="he-IL"/>
              </w:rPr>
              <w:t xml:space="preserve">/chairs and any church equipment </w:t>
            </w:r>
            <w:r w:rsidRPr="002D14F4">
              <w:rPr>
                <w:rFonts w:cs="Aharoni"/>
                <w:sz w:val="20"/>
                <w:szCs w:val="20"/>
                <w:lang w:bidi="he-IL"/>
              </w:rPr>
              <w:t xml:space="preserve">with </w:t>
            </w:r>
            <w:r>
              <w:rPr>
                <w:rFonts w:cs="Aharoni"/>
                <w:sz w:val="20"/>
                <w:szCs w:val="20"/>
                <w:lang w:bidi="he-IL"/>
              </w:rPr>
              <w:t xml:space="preserve">the </w:t>
            </w:r>
            <w:r w:rsidRPr="002D14F4">
              <w:rPr>
                <w:rFonts w:cs="Aharoni"/>
                <w:sz w:val="20"/>
                <w:szCs w:val="20"/>
                <w:lang w:bidi="he-IL"/>
              </w:rPr>
              <w:t>wipes provided</w:t>
            </w:r>
            <w:r>
              <w:rPr>
                <w:rFonts w:cs="Aharoni"/>
                <w:sz w:val="20"/>
                <w:szCs w:val="20"/>
                <w:lang w:bidi="he-IL"/>
              </w:rPr>
              <w:t xml:space="preserve">, </w:t>
            </w:r>
            <w:r w:rsidRPr="00CC59F0">
              <w:rPr>
                <w:rFonts w:cs="Aharoni"/>
                <w:sz w:val="20"/>
                <w:szCs w:val="20"/>
                <w:lang w:bidi="he-IL"/>
              </w:rPr>
              <w:t>and bins emptied into black bags provided</w:t>
            </w:r>
            <w:r>
              <w:rPr>
                <w:rFonts w:cs="Aharoni"/>
                <w:sz w:val="20"/>
                <w:szCs w:val="20"/>
                <w:lang w:bidi="he-IL"/>
              </w:rPr>
              <w:t>.</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 xml:space="preserve">3. Each group encouraged to provide </w:t>
            </w:r>
            <w:r>
              <w:rPr>
                <w:rFonts w:cs="Aharoni"/>
                <w:sz w:val="20"/>
                <w:szCs w:val="20"/>
                <w:lang w:bidi="he-IL"/>
              </w:rPr>
              <w:t xml:space="preserve">their </w:t>
            </w:r>
            <w:r w:rsidRPr="002D14F4">
              <w:rPr>
                <w:rFonts w:cs="Aharoni"/>
                <w:sz w:val="20"/>
                <w:szCs w:val="20"/>
                <w:lang w:bidi="he-IL"/>
              </w:rPr>
              <w:t>own hand san</w:t>
            </w:r>
            <w:r>
              <w:rPr>
                <w:rFonts w:cs="Aharoni"/>
                <w:sz w:val="20"/>
                <w:szCs w:val="20"/>
                <w:lang w:bidi="he-IL"/>
              </w:rPr>
              <w:t>itisers – in addition to what will be</w:t>
            </w:r>
            <w:r w:rsidRPr="002D14F4">
              <w:rPr>
                <w:rFonts w:cs="Aharoni"/>
                <w:sz w:val="20"/>
                <w:szCs w:val="20"/>
                <w:lang w:bidi="he-IL"/>
              </w:rPr>
              <w:t xml:space="preserve"> provided.</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4. Each group responsible for ensuring the rules of the toilet are adhered to.</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5. Toilet designated dependant on room used.</w:t>
            </w:r>
          </w:p>
          <w:p w:rsidR="00CA650F" w:rsidRPr="002D14F4" w:rsidRDefault="00CA650F" w:rsidP="00B9526D">
            <w:pPr>
              <w:spacing w:after="0" w:line="240" w:lineRule="auto"/>
              <w:rPr>
                <w:rFonts w:cs="Aharoni"/>
                <w:sz w:val="20"/>
                <w:szCs w:val="20"/>
                <w:lang w:bidi="he-IL"/>
              </w:rPr>
            </w:pPr>
            <w:r>
              <w:rPr>
                <w:rFonts w:cs="Aharoni"/>
                <w:sz w:val="20"/>
                <w:szCs w:val="20"/>
                <w:lang w:bidi="he-IL"/>
              </w:rPr>
              <w:t>6.</w:t>
            </w:r>
            <w:r w:rsidRPr="002D14F4">
              <w:rPr>
                <w:rFonts w:cs="Aharoni"/>
                <w:sz w:val="20"/>
                <w:szCs w:val="20"/>
                <w:lang w:bidi="he-IL"/>
              </w:rPr>
              <w:t xml:space="preserve"> Each groups provides own risk assessment with any additional issues highlighted.</w:t>
            </w:r>
          </w:p>
          <w:p w:rsidR="00CA650F" w:rsidRDefault="00CA650F" w:rsidP="00B9526D">
            <w:pPr>
              <w:spacing w:after="0" w:line="240" w:lineRule="auto"/>
              <w:rPr>
                <w:rFonts w:cs="Aharoni"/>
                <w:sz w:val="20"/>
                <w:szCs w:val="20"/>
                <w:lang w:bidi="he-IL"/>
              </w:rPr>
            </w:pPr>
            <w:r>
              <w:rPr>
                <w:rFonts w:cs="Aharoni"/>
                <w:sz w:val="20"/>
                <w:szCs w:val="20"/>
                <w:lang w:bidi="he-IL"/>
              </w:rPr>
              <w:t>7</w:t>
            </w:r>
            <w:r w:rsidRPr="002D14F4">
              <w:rPr>
                <w:rFonts w:cs="Aharoni"/>
                <w:sz w:val="20"/>
                <w:szCs w:val="20"/>
                <w:lang w:bidi="he-IL"/>
              </w:rPr>
              <w:t>. Ventilation – Groups are advised to ensure windows opened an arrival and closed on departure</w:t>
            </w:r>
          </w:p>
          <w:p w:rsidR="00CA650F" w:rsidRPr="002D14F4" w:rsidRDefault="00CA650F" w:rsidP="00B9526D">
            <w:pPr>
              <w:spacing w:after="0" w:line="240" w:lineRule="auto"/>
              <w:rPr>
                <w:rFonts w:cs="Aharoni"/>
                <w:sz w:val="20"/>
                <w:szCs w:val="20"/>
                <w:lang w:bidi="he-IL"/>
              </w:rPr>
            </w:pPr>
            <w:r>
              <w:rPr>
                <w:rFonts w:cs="Aharoni"/>
                <w:sz w:val="20"/>
                <w:szCs w:val="20"/>
                <w:lang w:bidi="he-IL"/>
              </w:rPr>
              <w:lastRenderedPageBreak/>
              <w:t xml:space="preserve">8. </w:t>
            </w:r>
            <w:r w:rsidRPr="002D14F4">
              <w:rPr>
                <w:rFonts w:cs="Aharoni"/>
                <w:sz w:val="20"/>
                <w:szCs w:val="20"/>
                <w:lang w:bidi="he-IL"/>
              </w:rPr>
              <w:t>Rooms without</w:t>
            </w:r>
            <w:r>
              <w:rPr>
                <w:rFonts w:cs="Aharoni"/>
                <w:sz w:val="20"/>
                <w:szCs w:val="20"/>
                <w:lang w:bidi="he-IL"/>
              </w:rPr>
              <w:t xml:space="preserve"> adequate ventilation will not be used – users to be advised. (Andys, billiard room)</w:t>
            </w:r>
          </w:p>
          <w:p w:rsidR="00CA650F" w:rsidRPr="002D14F4" w:rsidRDefault="00CA650F" w:rsidP="00B9526D">
            <w:pPr>
              <w:spacing w:after="0" w:line="240" w:lineRule="auto"/>
              <w:rPr>
                <w:rFonts w:cs="Aharoni"/>
                <w:sz w:val="20"/>
                <w:szCs w:val="20"/>
                <w:lang w:bidi="he-IL"/>
              </w:rPr>
            </w:pPr>
            <w:r>
              <w:rPr>
                <w:rFonts w:cs="Aharoni"/>
                <w:sz w:val="20"/>
                <w:szCs w:val="20"/>
                <w:lang w:bidi="he-IL"/>
              </w:rPr>
              <w:t>9</w:t>
            </w:r>
            <w:r w:rsidRPr="002D14F4">
              <w:rPr>
                <w:rFonts w:cs="Aharoni"/>
                <w:sz w:val="20"/>
                <w:szCs w:val="20"/>
                <w:lang w:bidi="he-IL"/>
              </w:rPr>
              <w:t>. Groups will be advised of maximum person capacity of each room.</w:t>
            </w:r>
          </w:p>
          <w:p w:rsidR="00CA650F" w:rsidRPr="002D14F4" w:rsidRDefault="00CA650F" w:rsidP="00B9526D">
            <w:pPr>
              <w:spacing w:after="0" w:line="240" w:lineRule="auto"/>
              <w:rPr>
                <w:rFonts w:cs="Aharoni"/>
                <w:sz w:val="20"/>
                <w:szCs w:val="20"/>
                <w:lang w:bidi="he-IL"/>
              </w:rPr>
            </w:pPr>
            <w:r>
              <w:rPr>
                <w:rFonts w:cs="Aharoni"/>
                <w:sz w:val="20"/>
                <w:szCs w:val="20"/>
                <w:lang w:bidi="he-IL"/>
              </w:rPr>
              <w:t>10</w:t>
            </w:r>
            <w:r w:rsidRPr="002D14F4">
              <w:rPr>
                <w:rFonts w:cs="Aharoni"/>
                <w:sz w:val="20"/>
                <w:szCs w:val="20"/>
                <w:lang w:bidi="he-IL"/>
              </w:rPr>
              <w:t xml:space="preserve">. Movement around the building to be considered prior to starting </w:t>
            </w:r>
            <w:r>
              <w:rPr>
                <w:rFonts w:cs="Aharoni"/>
                <w:sz w:val="20"/>
                <w:szCs w:val="20"/>
                <w:lang w:bidi="he-IL"/>
              </w:rPr>
              <w:t xml:space="preserve">including </w:t>
            </w:r>
            <w:r w:rsidRPr="002D14F4">
              <w:rPr>
                <w:rFonts w:cs="Aharoni"/>
                <w:sz w:val="20"/>
                <w:szCs w:val="20"/>
                <w:lang w:bidi="he-IL"/>
              </w:rPr>
              <w:t xml:space="preserve"> a one-way system</w:t>
            </w:r>
            <w:r>
              <w:rPr>
                <w:rFonts w:cs="Aharoni"/>
                <w:sz w:val="20"/>
                <w:szCs w:val="20"/>
                <w:lang w:bidi="he-IL"/>
              </w:rPr>
              <w:t>.</w:t>
            </w:r>
          </w:p>
          <w:p w:rsidR="00CA650F" w:rsidRPr="002D14F4" w:rsidRDefault="00CA650F" w:rsidP="00B9526D">
            <w:pPr>
              <w:spacing w:after="0" w:line="240" w:lineRule="auto"/>
              <w:rPr>
                <w:rFonts w:cs="Aharoni"/>
                <w:sz w:val="20"/>
                <w:szCs w:val="20"/>
                <w:lang w:bidi="he-IL"/>
              </w:rPr>
            </w:pPr>
            <w:r>
              <w:rPr>
                <w:rFonts w:cs="Aharoni"/>
                <w:sz w:val="20"/>
                <w:szCs w:val="20"/>
                <w:lang w:bidi="he-IL"/>
              </w:rPr>
              <w:t>12</w:t>
            </w:r>
            <w:r w:rsidRPr="002D14F4">
              <w:rPr>
                <w:rFonts w:cs="Aharoni"/>
                <w:sz w:val="20"/>
                <w:szCs w:val="20"/>
                <w:lang w:bidi="he-IL"/>
              </w:rPr>
              <w:t>. Only</w:t>
            </w:r>
            <w:r>
              <w:rPr>
                <w:rFonts w:cs="Aharoni"/>
                <w:sz w:val="20"/>
                <w:szCs w:val="20"/>
                <w:lang w:bidi="he-IL"/>
              </w:rPr>
              <w:t xml:space="preserve"> designated room to be used -</w:t>
            </w:r>
            <w:r w:rsidRPr="002D14F4">
              <w:rPr>
                <w:rFonts w:cs="Aharoni"/>
                <w:sz w:val="20"/>
                <w:szCs w:val="20"/>
                <w:lang w:bidi="he-IL"/>
              </w:rPr>
              <w:t xml:space="preserve"> “roaming” around the building </w:t>
            </w:r>
            <w:r>
              <w:rPr>
                <w:rFonts w:cs="Aharoni"/>
                <w:sz w:val="20"/>
                <w:szCs w:val="20"/>
                <w:lang w:bidi="he-IL"/>
              </w:rPr>
              <w:t xml:space="preserve">not </w:t>
            </w:r>
            <w:r w:rsidRPr="002D14F4">
              <w:rPr>
                <w:rFonts w:cs="Aharoni"/>
                <w:sz w:val="20"/>
                <w:szCs w:val="20"/>
                <w:lang w:bidi="he-IL"/>
              </w:rPr>
              <w:t>to be allowed.</w:t>
            </w:r>
          </w:p>
        </w:tc>
        <w:tc>
          <w:tcPr>
            <w:tcW w:w="2990" w:type="dxa"/>
            <w:gridSpan w:val="2"/>
          </w:tcPr>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2.Letter from Property Cttee prior to starting –written acknowledgement back</w:t>
            </w: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3. Group leader</w:t>
            </w:r>
          </w:p>
          <w:p w:rsidR="00CA650F" w:rsidRPr="002D14F4"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4. Group leader</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5. Property Cttee</w:t>
            </w: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Pr>
                <w:rFonts w:cs="Aharoni"/>
                <w:sz w:val="20"/>
                <w:szCs w:val="20"/>
                <w:lang w:bidi="he-IL"/>
              </w:rPr>
              <w:t>6</w:t>
            </w:r>
            <w:r w:rsidRPr="002D14F4">
              <w:rPr>
                <w:rFonts w:cs="Aharoni"/>
                <w:sz w:val="20"/>
                <w:szCs w:val="20"/>
                <w:lang w:bidi="he-IL"/>
              </w:rPr>
              <w:t>. Group leaders /all users</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Pr>
                <w:rFonts w:cs="Aharoni"/>
                <w:sz w:val="20"/>
                <w:szCs w:val="20"/>
                <w:lang w:bidi="he-IL"/>
              </w:rPr>
              <w:t>7</w:t>
            </w:r>
            <w:r w:rsidRPr="002D14F4">
              <w:rPr>
                <w:rFonts w:cs="Aharoni"/>
                <w:sz w:val="20"/>
                <w:szCs w:val="20"/>
                <w:lang w:bidi="he-IL"/>
              </w:rPr>
              <w:t>. Group leaders/users</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Pr>
                <w:rFonts w:cs="Aharoni"/>
                <w:sz w:val="20"/>
                <w:szCs w:val="20"/>
                <w:lang w:bidi="he-IL"/>
              </w:rPr>
              <w:lastRenderedPageBreak/>
              <w:t>8. Property Cttee &amp; Cathryn Manning</w:t>
            </w: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Pr>
                <w:rFonts w:cs="Aharoni"/>
                <w:sz w:val="20"/>
                <w:szCs w:val="20"/>
                <w:lang w:bidi="he-IL"/>
              </w:rPr>
              <w:t>9. Covid team/Property Cttee/Cathryn M.</w:t>
            </w:r>
          </w:p>
          <w:p w:rsidR="00CA650F" w:rsidRDefault="00CA650F" w:rsidP="00B9526D">
            <w:pPr>
              <w:spacing w:after="0" w:line="240" w:lineRule="auto"/>
              <w:rPr>
                <w:rFonts w:cs="Aharoni"/>
                <w:sz w:val="20"/>
                <w:szCs w:val="20"/>
                <w:lang w:bidi="he-IL"/>
              </w:rPr>
            </w:pPr>
          </w:p>
          <w:p w:rsidR="00CA650F" w:rsidRDefault="00CA650F" w:rsidP="00B9526D">
            <w:pPr>
              <w:spacing w:after="0" w:line="240" w:lineRule="auto"/>
              <w:rPr>
                <w:rFonts w:cs="Aharoni"/>
                <w:sz w:val="20"/>
                <w:szCs w:val="20"/>
                <w:lang w:bidi="he-IL"/>
              </w:rPr>
            </w:pPr>
            <w:r>
              <w:rPr>
                <w:rFonts w:cs="Aharoni"/>
                <w:sz w:val="20"/>
                <w:szCs w:val="20"/>
                <w:lang w:bidi="he-IL"/>
              </w:rPr>
              <w:t>10. Covid Team, Property Cttee &amp; Cathryn Manning</w:t>
            </w:r>
          </w:p>
          <w:p w:rsidR="00CA650F"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1</w:t>
            </w:r>
            <w:r>
              <w:rPr>
                <w:rFonts w:cs="Aharoni"/>
                <w:sz w:val="20"/>
                <w:szCs w:val="20"/>
                <w:lang w:bidi="he-IL"/>
              </w:rPr>
              <w:t>2</w:t>
            </w:r>
            <w:r w:rsidRPr="002D14F4">
              <w:rPr>
                <w:rFonts w:cs="Aharoni"/>
                <w:sz w:val="20"/>
                <w:szCs w:val="20"/>
                <w:lang w:bidi="he-IL"/>
              </w:rPr>
              <w:t>. Covid team/</w:t>
            </w:r>
            <w:r>
              <w:rPr>
                <w:rFonts w:cs="Aharoni"/>
                <w:sz w:val="20"/>
                <w:szCs w:val="20"/>
                <w:lang w:bidi="he-IL"/>
              </w:rPr>
              <w:t>Property Cttee/</w:t>
            </w:r>
            <w:r w:rsidRPr="002D14F4">
              <w:rPr>
                <w:rFonts w:cs="Aharoni"/>
                <w:sz w:val="20"/>
                <w:szCs w:val="20"/>
                <w:lang w:bidi="he-IL"/>
              </w:rPr>
              <w:t>Group leaders prior to starting and part of the written agreement.</w:t>
            </w:r>
          </w:p>
        </w:tc>
        <w:tc>
          <w:tcPr>
            <w:tcW w:w="695" w:type="dxa"/>
          </w:tcPr>
          <w:p w:rsidR="00CA650F" w:rsidRPr="002D14F4" w:rsidRDefault="00CA650F" w:rsidP="00B9526D">
            <w:pPr>
              <w:spacing w:after="0" w:line="240" w:lineRule="auto"/>
              <w:rPr>
                <w:rFonts w:cs="Aharoni"/>
                <w:sz w:val="20"/>
                <w:szCs w:val="20"/>
                <w:lang w:bidi="he-IL"/>
              </w:rPr>
            </w:pPr>
          </w:p>
        </w:tc>
      </w:tr>
      <w:tr w:rsidR="00CA650F" w:rsidRPr="002D14F4" w:rsidTr="00B9526D">
        <w:tc>
          <w:tcPr>
            <w:tcW w:w="457" w:type="dxa"/>
            <w:gridSpan w:val="2"/>
          </w:tcPr>
          <w:p w:rsidR="00CA650F" w:rsidRPr="002D14F4" w:rsidRDefault="00CA650F" w:rsidP="00B9526D">
            <w:pPr>
              <w:spacing w:after="0" w:line="240" w:lineRule="auto"/>
              <w:rPr>
                <w:rFonts w:cs="Aharoni"/>
                <w:b/>
                <w:sz w:val="20"/>
                <w:szCs w:val="20"/>
                <w:lang w:bidi="he-IL"/>
              </w:rPr>
            </w:pPr>
            <w:r>
              <w:rPr>
                <w:rFonts w:cs="Aharoni"/>
                <w:b/>
                <w:sz w:val="20"/>
                <w:szCs w:val="20"/>
                <w:lang w:bidi="he-IL"/>
              </w:rPr>
              <w:t>1</w:t>
            </w:r>
          </w:p>
        </w:tc>
        <w:tc>
          <w:tcPr>
            <w:tcW w:w="2345" w:type="dxa"/>
          </w:tcPr>
          <w:p w:rsidR="00CA650F" w:rsidRPr="002D14F4" w:rsidRDefault="00CA650F" w:rsidP="00B9526D">
            <w:pPr>
              <w:spacing w:after="0" w:line="240" w:lineRule="auto"/>
              <w:rPr>
                <w:rFonts w:cs="Aharoni"/>
                <w:sz w:val="20"/>
                <w:szCs w:val="20"/>
                <w:lang w:bidi="he-IL"/>
              </w:rPr>
            </w:pPr>
            <w:r w:rsidRPr="002D14F4">
              <w:rPr>
                <w:rFonts w:cs="Aharoni"/>
                <w:b/>
                <w:sz w:val="20"/>
                <w:szCs w:val="20"/>
                <w:lang w:bidi="he-IL"/>
              </w:rPr>
              <w:t>Other issues</w:t>
            </w:r>
            <w:r w:rsidRPr="002D14F4">
              <w:rPr>
                <w:rFonts w:cs="Aharoni"/>
                <w:sz w:val="20"/>
                <w:szCs w:val="20"/>
                <w:lang w:bidi="he-IL"/>
              </w:rPr>
              <w:t xml:space="preserve"> -Kitchen</w:t>
            </w:r>
            <w:r>
              <w:rPr>
                <w:rFonts w:cs="Aharoni"/>
                <w:sz w:val="20"/>
                <w:szCs w:val="20"/>
                <w:lang w:bidi="he-IL"/>
              </w:rPr>
              <w:t>s</w:t>
            </w:r>
          </w:p>
        </w:tc>
        <w:tc>
          <w:tcPr>
            <w:tcW w:w="1275" w:type="dxa"/>
          </w:tcPr>
          <w:p w:rsidR="00CA650F" w:rsidRPr="002D14F4" w:rsidRDefault="00CA650F" w:rsidP="00B9526D">
            <w:pPr>
              <w:spacing w:after="0" w:line="240" w:lineRule="auto"/>
              <w:rPr>
                <w:rFonts w:cs="Aharoni"/>
                <w:sz w:val="20"/>
                <w:szCs w:val="20"/>
                <w:lang w:bidi="he-IL"/>
              </w:rPr>
            </w:pPr>
          </w:p>
        </w:tc>
        <w:tc>
          <w:tcPr>
            <w:tcW w:w="1134" w:type="dxa"/>
          </w:tcPr>
          <w:p w:rsidR="00CA650F" w:rsidRPr="002D14F4" w:rsidRDefault="00CA650F" w:rsidP="00B9526D">
            <w:pPr>
              <w:spacing w:after="0" w:line="240" w:lineRule="auto"/>
              <w:jc w:val="center"/>
              <w:rPr>
                <w:rFonts w:cs="Aharoni"/>
                <w:sz w:val="20"/>
                <w:szCs w:val="20"/>
                <w:lang w:bidi="he-IL"/>
              </w:rPr>
            </w:pPr>
          </w:p>
        </w:tc>
        <w:tc>
          <w:tcPr>
            <w:tcW w:w="993" w:type="dxa"/>
          </w:tcPr>
          <w:p w:rsidR="00CA650F" w:rsidRPr="002D14F4" w:rsidRDefault="00CA650F" w:rsidP="00B9526D">
            <w:pPr>
              <w:spacing w:after="0" w:line="240" w:lineRule="auto"/>
              <w:jc w:val="center"/>
              <w:rPr>
                <w:rFonts w:cs="Aharoni"/>
                <w:sz w:val="20"/>
                <w:szCs w:val="20"/>
                <w:lang w:bidi="he-IL"/>
              </w:rPr>
            </w:pPr>
          </w:p>
        </w:tc>
        <w:tc>
          <w:tcPr>
            <w:tcW w:w="850" w:type="dxa"/>
          </w:tcPr>
          <w:p w:rsidR="00CA650F" w:rsidRPr="002D14F4" w:rsidRDefault="00CA650F" w:rsidP="00B9526D">
            <w:pPr>
              <w:spacing w:after="0" w:line="240" w:lineRule="auto"/>
              <w:jc w:val="center"/>
              <w:rPr>
                <w:rFonts w:cs="Aharoni"/>
                <w:sz w:val="20"/>
                <w:szCs w:val="20"/>
                <w:lang w:bidi="he-IL"/>
              </w:rPr>
            </w:pPr>
          </w:p>
        </w:tc>
        <w:tc>
          <w:tcPr>
            <w:tcW w:w="3119" w:type="dxa"/>
          </w:tcPr>
          <w:p w:rsidR="00CA650F" w:rsidRPr="002D14F4" w:rsidRDefault="00CA650F" w:rsidP="00B9526D">
            <w:pPr>
              <w:spacing w:after="0" w:line="240" w:lineRule="auto"/>
              <w:rPr>
                <w:rFonts w:cs="Aharoni"/>
                <w:sz w:val="20"/>
                <w:szCs w:val="20"/>
                <w:lang w:bidi="he-IL"/>
              </w:rPr>
            </w:pPr>
            <w:r>
              <w:rPr>
                <w:rFonts w:cs="Aharoni"/>
                <w:sz w:val="20"/>
                <w:szCs w:val="20"/>
                <w:lang w:bidi="he-IL"/>
              </w:rPr>
              <w:t xml:space="preserve">1. </w:t>
            </w:r>
            <w:r w:rsidRPr="002D14F4">
              <w:rPr>
                <w:rFonts w:cs="Aharoni"/>
                <w:sz w:val="20"/>
                <w:szCs w:val="20"/>
                <w:lang w:bidi="he-IL"/>
              </w:rPr>
              <w:t>Currently may not be used – to be</w:t>
            </w:r>
            <w:r>
              <w:rPr>
                <w:rFonts w:cs="Aharoni"/>
                <w:sz w:val="20"/>
                <w:szCs w:val="20"/>
                <w:lang w:bidi="he-IL"/>
              </w:rPr>
              <w:t xml:space="preserve"> kept under review.</w:t>
            </w:r>
          </w:p>
        </w:tc>
        <w:tc>
          <w:tcPr>
            <w:tcW w:w="2990" w:type="dxa"/>
            <w:gridSpan w:val="2"/>
          </w:tcPr>
          <w:p w:rsidR="00CA650F" w:rsidRPr="002D14F4" w:rsidRDefault="00CA650F" w:rsidP="00B9526D">
            <w:pPr>
              <w:spacing w:after="0" w:line="240" w:lineRule="auto"/>
              <w:rPr>
                <w:rFonts w:cs="Aharoni"/>
                <w:sz w:val="20"/>
                <w:szCs w:val="20"/>
                <w:lang w:bidi="he-IL"/>
              </w:rPr>
            </w:pPr>
            <w:r>
              <w:rPr>
                <w:rFonts w:cs="Aharoni"/>
                <w:sz w:val="20"/>
                <w:szCs w:val="20"/>
                <w:lang w:bidi="he-IL"/>
              </w:rPr>
              <w:t xml:space="preserve">1. </w:t>
            </w:r>
            <w:r w:rsidRPr="002D14F4">
              <w:rPr>
                <w:rFonts w:cs="Aharoni"/>
                <w:sz w:val="20"/>
                <w:szCs w:val="20"/>
                <w:lang w:bidi="he-IL"/>
              </w:rPr>
              <w:t>Ch Council/ Covid team</w:t>
            </w:r>
          </w:p>
        </w:tc>
        <w:tc>
          <w:tcPr>
            <w:tcW w:w="695" w:type="dxa"/>
          </w:tcPr>
          <w:p w:rsidR="00CA650F" w:rsidRPr="002D14F4" w:rsidRDefault="00CA650F" w:rsidP="00B9526D">
            <w:pPr>
              <w:spacing w:after="0" w:line="240" w:lineRule="auto"/>
              <w:rPr>
                <w:rFonts w:cs="Aharoni"/>
                <w:sz w:val="20"/>
                <w:szCs w:val="20"/>
                <w:lang w:bidi="he-IL"/>
              </w:rPr>
            </w:pPr>
          </w:p>
        </w:tc>
      </w:tr>
      <w:tr w:rsidR="00CA650F" w:rsidRPr="002D14F4" w:rsidTr="001944AB">
        <w:tc>
          <w:tcPr>
            <w:tcW w:w="438" w:type="dxa"/>
          </w:tcPr>
          <w:p w:rsidR="00CA650F" w:rsidRPr="002D14F4" w:rsidRDefault="00CA650F" w:rsidP="00B9526D">
            <w:pPr>
              <w:spacing w:after="0" w:line="240" w:lineRule="auto"/>
              <w:rPr>
                <w:rFonts w:cs="Aharoni"/>
                <w:b/>
                <w:sz w:val="20"/>
                <w:szCs w:val="20"/>
                <w:lang w:bidi="he-IL"/>
              </w:rPr>
            </w:pPr>
            <w:r>
              <w:rPr>
                <w:rFonts w:cs="Aharoni"/>
                <w:b/>
                <w:sz w:val="20"/>
                <w:szCs w:val="20"/>
                <w:lang w:bidi="he-IL"/>
              </w:rPr>
              <w:t>2</w:t>
            </w:r>
          </w:p>
        </w:tc>
        <w:tc>
          <w:tcPr>
            <w:tcW w:w="2364" w:type="dxa"/>
            <w:gridSpan w:val="2"/>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Issue with communications</w:t>
            </w:r>
          </w:p>
        </w:tc>
        <w:tc>
          <w:tcPr>
            <w:tcW w:w="1275" w:type="dxa"/>
          </w:tcPr>
          <w:p w:rsidR="00CA650F" w:rsidRPr="002D14F4" w:rsidRDefault="00CA650F" w:rsidP="00B9526D">
            <w:pPr>
              <w:spacing w:after="0" w:line="240" w:lineRule="auto"/>
              <w:rPr>
                <w:rFonts w:cs="Aharoni"/>
                <w:sz w:val="20"/>
                <w:szCs w:val="20"/>
                <w:lang w:bidi="he-IL"/>
              </w:rPr>
            </w:pPr>
            <w:r>
              <w:rPr>
                <w:rFonts w:cs="Aharoni"/>
                <w:sz w:val="20"/>
                <w:szCs w:val="20"/>
                <w:lang w:bidi="he-IL"/>
              </w:rPr>
              <w:t>Group Leaders</w:t>
            </w:r>
          </w:p>
        </w:tc>
        <w:tc>
          <w:tcPr>
            <w:tcW w:w="1134"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tc>
        <w:tc>
          <w:tcPr>
            <w:tcW w:w="993"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tc>
        <w:tc>
          <w:tcPr>
            <w:tcW w:w="850"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4</w:t>
            </w:r>
          </w:p>
        </w:tc>
        <w:tc>
          <w:tcPr>
            <w:tcW w:w="3119" w:type="dxa"/>
          </w:tcPr>
          <w:p w:rsidR="00CA650F" w:rsidRDefault="00CA650F" w:rsidP="00B9526D">
            <w:pPr>
              <w:spacing w:after="0" w:line="240" w:lineRule="auto"/>
              <w:rPr>
                <w:rFonts w:cs="Aharoni"/>
                <w:sz w:val="20"/>
                <w:szCs w:val="20"/>
                <w:lang w:bidi="he-IL"/>
              </w:rPr>
            </w:pPr>
            <w:r>
              <w:rPr>
                <w:rFonts w:cs="Aharoni"/>
                <w:sz w:val="20"/>
                <w:szCs w:val="20"/>
                <w:lang w:bidi="he-IL"/>
              </w:rPr>
              <w:t>1</w:t>
            </w:r>
            <w:r w:rsidRPr="002D14F4">
              <w:rPr>
                <w:rFonts w:cs="Aharoni"/>
                <w:sz w:val="20"/>
                <w:szCs w:val="20"/>
                <w:lang w:bidi="he-IL"/>
              </w:rPr>
              <w:t>. As and when groups want to return</w:t>
            </w:r>
            <w:r>
              <w:rPr>
                <w:rFonts w:cs="Aharoni"/>
                <w:sz w:val="20"/>
                <w:szCs w:val="20"/>
                <w:lang w:bidi="he-IL"/>
              </w:rPr>
              <w:t>,</w:t>
            </w:r>
            <w:r w:rsidRPr="002D14F4">
              <w:rPr>
                <w:rFonts w:cs="Aharoni"/>
                <w:sz w:val="20"/>
                <w:szCs w:val="20"/>
                <w:lang w:bidi="he-IL"/>
              </w:rPr>
              <w:t xml:space="preserve"> letter to be sent to group leaders re</w:t>
            </w:r>
            <w:r>
              <w:rPr>
                <w:rFonts w:cs="Aharoni"/>
                <w:sz w:val="20"/>
                <w:szCs w:val="20"/>
                <w:lang w:bidi="he-IL"/>
              </w:rPr>
              <w:t>:</w:t>
            </w:r>
            <w:r w:rsidRPr="002D14F4">
              <w:rPr>
                <w:rFonts w:cs="Aharoni"/>
                <w:sz w:val="20"/>
                <w:szCs w:val="20"/>
                <w:lang w:bidi="he-IL"/>
              </w:rPr>
              <w:t xml:space="preserve"> risk assessments</w:t>
            </w:r>
            <w:r>
              <w:rPr>
                <w:rFonts w:cs="Aharoni"/>
                <w:sz w:val="20"/>
                <w:szCs w:val="20"/>
                <w:lang w:bidi="he-IL"/>
              </w:rPr>
              <w:t>,</w:t>
            </w:r>
            <w:r w:rsidRPr="002D14F4">
              <w:rPr>
                <w:rFonts w:cs="Aharoni"/>
                <w:sz w:val="20"/>
                <w:szCs w:val="20"/>
                <w:lang w:bidi="he-IL"/>
              </w:rPr>
              <w:t xml:space="preserve"> etc</w:t>
            </w:r>
            <w:r>
              <w:rPr>
                <w:rFonts w:cs="Aharoni"/>
                <w:sz w:val="20"/>
                <w:szCs w:val="20"/>
                <w:lang w:bidi="he-IL"/>
              </w:rPr>
              <w:t>.</w:t>
            </w:r>
          </w:p>
          <w:p w:rsidR="00CA650F" w:rsidRPr="005A5C73" w:rsidRDefault="00CA650F" w:rsidP="00B9526D">
            <w:pPr>
              <w:spacing w:after="0" w:line="240" w:lineRule="auto"/>
              <w:rPr>
                <w:rFonts w:cs="Aharoni"/>
                <w:sz w:val="20"/>
                <w:szCs w:val="20"/>
                <w:lang w:bidi="he-IL"/>
              </w:rPr>
            </w:pPr>
            <w:r>
              <w:rPr>
                <w:rFonts w:cs="Aharoni"/>
                <w:sz w:val="20"/>
                <w:szCs w:val="20"/>
                <w:lang w:bidi="he-IL"/>
              </w:rPr>
              <w:t>2. New arrangements to be made part of the written agreement.</w:t>
            </w:r>
          </w:p>
        </w:tc>
        <w:tc>
          <w:tcPr>
            <w:tcW w:w="2976" w:type="dxa"/>
          </w:tcPr>
          <w:p w:rsidR="00CA650F" w:rsidRDefault="00CA650F" w:rsidP="00B9526D">
            <w:pPr>
              <w:spacing w:after="0" w:line="240" w:lineRule="auto"/>
              <w:rPr>
                <w:rFonts w:cs="Aharoni"/>
                <w:sz w:val="20"/>
                <w:szCs w:val="20"/>
                <w:lang w:bidi="he-IL"/>
              </w:rPr>
            </w:pPr>
            <w:r>
              <w:rPr>
                <w:rFonts w:cs="Aharoni"/>
                <w:sz w:val="20"/>
                <w:szCs w:val="20"/>
                <w:lang w:bidi="he-IL"/>
              </w:rPr>
              <w:t>1. Property C</w:t>
            </w:r>
            <w:r w:rsidRPr="002D14F4">
              <w:rPr>
                <w:rFonts w:cs="Aharoni"/>
                <w:sz w:val="20"/>
                <w:szCs w:val="20"/>
                <w:lang w:bidi="he-IL"/>
              </w:rPr>
              <w:t>ttee/Stewards</w:t>
            </w:r>
            <w:r>
              <w:rPr>
                <w:rFonts w:cs="Aharoni"/>
                <w:sz w:val="20"/>
                <w:szCs w:val="20"/>
                <w:lang w:bidi="he-IL"/>
              </w:rPr>
              <w:t>/Covid team</w:t>
            </w:r>
          </w:p>
          <w:p w:rsidR="00CA650F" w:rsidRDefault="00CA650F" w:rsidP="00B9526D">
            <w:pPr>
              <w:spacing w:after="0" w:line="240" w:lineRule="auto"/>
              <w:rPr>
                <w:rFonts w:cs="Aharoni"/>
                <w:sz w:val="20"/>
                <w:szCs w:val="20"/>
                <w:lang w:bidi="he-IL"/>
              </w:rPr>
            </w:pPr>
          </w:p>
          <w:p w:rsidR="00CA650F" w:rsidRPr="002D14F4" w:rsidRDefault="00CA650F" w:rsidP="00CC59F0">
            <w:pPr>
              <w:spacing w:after="0" w:line="240" w:lineRule="auto"/>
              <w:rPr>
                <w:rFonts w:cs="Aharoni"/>
                <w:sz w:val="20"/>
                <w:szCs w:val="20"/>
                <w:lang w:bidi="he-IL"/>
              </w:rPr>
            </w:pPr>
            <w:r>
              <w:rPr>
                <w:rFonts w:cs="Aharoni"/>
                <w:sz w:val="20"/>
                <w:szCs w:val="20"/>
                <w:lang w:bidi="he-IL"/>
              </w:rPr>
              <w:t>2. Property Cttee &amp; Cathryn Manning</w:t>
            </w:r>
          </w:p>
        </w:tc>
        <w:tc>
          <w:tcPr>
            <w:tcW w:w="709" w:type="dxa"/>
            <w:gridSpan w:val="2"/>
          </w:tcPr>
          <w:p w:rsidR="00CA650F" w:rsidRPr="002D14F4" w:rsidRDefault="00CA650F" w:rsidP="00B9526D">
            <w:pPr>
              <w:spacing w:after="0" w:line="240" w:lineRule="auto"/>
              <w:rPr>
                <w:rFonts w:cs="Aharoni"/>
                <w:sz w:val="20"/>
                <w:szCs w:val="20"/>
                <w:lang w:bidi="he-IL"/>
              </w:rPr>
            </w:pPr>
          </w:p>
        </w:tc>
      </w:tr>
      <w:tr w:rsidR="00CA650F" w:rsidRPr="002D14F4" w:rsidTr="001944AB">
        <w:tc>
          <w:tcPr>
            <w:tcW w:w="438" w:type="dxa"/>
          </w:tcPr>
          <w:p w:rsidR="00CA650F" w:rsidRPr="002D14F4" w:rsidRDefault="00CA650F" w:rsidP="00B9526D">
            <w:pPr>
              <w:spacing w:after="0" w:line="240" w:lineRule="auto"/>
              <w:rPr>
                <w:rFonts w:cs="Aharoni"/>
                <w:b/>
                <w:sz w:val="20"/>
                <w:szCs w:val="20"/>
                <w:lang w:bidi="he-IL"/>
              </w:rPr>
            </w:pPr>
            <w:r>
              <w:rPr>
                <w:rFonts w:cs="Aharoni"/>
                <w:b/>
                <w:sz w:val="20"/>
                <w:szCs w:val="20"/>
                <w:lang w:bidi="he-IL"/>
              </w:rPr>
              <w:t>3</w:t>
            </w:r>
          </w:p>
        </w:tc>
        <w:tc>
          <w:tcPr>
            <w:tcW w:w="2364" w:type="dxa"/>
            <w:gridSpan w:val="2"/>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Minimise key holder access</w:t>
            </w:r>
          </w:p>
        </w:tc>
        <w:tc>
          <w:tcPr>
            <w:tcW w:w="1275"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Key holders</w:t>
            </w:r>
          </w:p>
        </w:tc>
        <w:tc>
          <w:tcPr>
            <w:tcW w:w="1134"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1</w:t>
            </w:r>
          </w:p>
        </w:tc>
        <w:tc>
          <w:tcPr>
            <w:tcW w:w="993"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1</w:t>
            </w:r>
          </w:p>
        </w:tc>
        <w:tc>
          <w:tcPr>
            <w:tcW w:w="850"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tc>
        <w:tc>
          <w:tcPr>
            <w:tcW w:w="3119"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1. Key holders reminded not to enter building outside their normal time.</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2. Permission must be sought to enter any other time.</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3. Letter to key holders.</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4. Informed care to be taken not to contaminate clean or quarantined areas.</w:t>
            </w:r>
          </w:p>
        </w:tc>
        <w:tc>
          <w:tcPr>
            <w:tcW w:w="2976"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1. Letter property cttee</w:t>
            </w: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2. Key holders – realistically we’ve no way of policing this.</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3.  Letter property cttee</w:t>
            </w:r>
          </w:p>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4.  Letter property cttee</w:t>
            </w:r>
          </w:p>
        </w:tc>
        <w:tc>
          <w:tcPr>
            <w:tcW w:w="709" w:type="dxa"/>
            <w:gridSpan w:val="2"/>
          </w:tcPr>
          <w:p w:rsidR="00CA650F" w:rsidRPr="002D14F4" w:rsidRDefault="00CA650F" w:rsidP="00B9526D">
            <w:pPr>
              <w:spacing w:after="0" w:line="240" w:lineRule="auto"/>
              <w:rPr>
                <w:rFonts w:cs="Aharoni"/>
                <w:sz w:val="20"/>
                <w:szCs w:val="20"/>
                <w:lang w:bidi="he-IL"/>
              </w:rPr>
            </w:pPr>
          </w:p>
        </w:tc>
      </w:tr>
      <w:tr w:rsidR="00CA650F" w:rsidRPr="002D14F4" w:rsidTr="001944AB">
        <w:tc>
          <w:tcPr>
            <w:tcW w:w="438" w:type="dxa"/>
          </w:tcPr>
          <w:p w:rsidR="00CA650F" w:rsidRPr="002D14F4" w:rsidRDefault="00CA650F" w:rsidP="00B9526D">
            <w:pPr>
              <w:spacing w:after="0" w:line="240" w:lineRule="auto"/>
              <w:rPr>
                <w:rFonts w:cs="Aharoni"/>
                <w:b/>
                <w:sz w:val="20"/>
                <w:szCs w:val="20"/>
                <w:lang w:bidi="he-IL"/>
              </w:rPr>
            </w:pPr>
            <w:r>
              <w:rPr>
                <w:rFonts w:cs="Aharoni"/>
                <w:b/>
                <w:sz w:val="20"/>
                <w:szCs w:val="20"/>
                <w:lang w:bidi="he-IL"/>
              </w:rPr>
              <w:t>4</w:t>
            </w:r>
          </w:p>
        </w:tc>
        <w:tc>
          <w:tcPr>
            <w:tcW w:w="2364" w:type="dxa"/>
            <w:gridSpan w:val="2"/>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High traffic/communal areas - stairs</w:t>
            </w:r>
          </w:p>
        </w:tc>
        <w:tc>
          <w:tcPr>
            <w:tcW w:w="1275" w:type="dxa"/>
          </w:tcPr>
          <w:p w:rsidR="00CA650F" w:rsidRPr="002D14F4" w:rsidRDefault="00CA650F" w:rsidP="00B9526D">
            <w:pPr>
              <w:spacing w:after="0" w:line="240" w:lineRule="auto"/>
              <w:rPr>
                <w:rFonts w:cs="Aharoni"/>
                <w:sz w:val="20"/>
                <w:szCs w:val="20"/>
                <w:lang w:bidi="he-IL"/>
              </w:rPr>
            </w:pPr>
            <w:r w:rsidRPr="002D14F4">
              <w:rPr>
                <w:rFonts w:cs="Aharoni"/>
                <w:sz w:val="20"/>
                <w:szCs w:val="20"/>
                <w:lang w:bidi="he-IL"/>
              </w:rPr>
              <w:t>All users</w:t>
            </w:r>
          </w:p>
        </w:tc>
        <w:tc>
          <w:tcPr>
            <w:tcW w:w="1134"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2</w:t>
            </w:r>
          </w:p>
        </w:tc>
        <w:tc>
          <w:tcPr>
            <w:tcW w:w="993"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3</w:t>
            </w:r>
          </w:p>
        </w:tc>
        <w:tc>
          <w:tcPr>
            <w:tcW w:w="850" w:type="dxa"/>
          </w:tcPr>
          <w:p w:rsidR="00CA650F" w:rsidRPr="002D14F4" w:rsidRDefault="00CA650F" w:rsidP="00B9526D">
            <w:pPr>
              <w:spacing w:after="0" w:line="240" w:lineRule="auto"/>
              <w:jc w:val="center"/>
              <w:rPr>
                <w:rFonts w:cs="Aharoni"/>
                <w:sz w:val="20"/>
                <w:szCs w:val="20"/>
                <w:lang w:bidi="he-IL"/>
              </w:rPr>
            </w:pPr>
            <w:r w:rsidRPr="002D14F4">
              <w:rPr>
                <w:rFonts w:cs="Aharoni"/>
                <w:sz w:val="20"/>
                <w:szCs w:val="20"/>
                <w:lang w:bidi="he-IL"/>
              </w:rPr>
              <w:t>7</w:t>
            </w:r>
          </w:p>
        </w:tc>
        <w:tc>
          <w:tcPr>
            <w:tcW w:w="3119" w:type="dxa"/>
          </w:tcPr>
          <w:p w:rsidR="00CA650F" w:rsidRPr="00CC59F0" w:rsidRDefault="00CA650F" w:rsidP="00B9526D">
            <w:pPr>
              <w:spacing w:after="0" w:line="240" w:lineRule="auto"/>
              <w:rPr>
                <w:rFonts w:cs="Aharoni"/>
                <w:sz w:val="20"/>
                <w:szCs w:val="20"/>
                <w:lang w:bidi="he-IL"/>
              </w:rPr>
            </w:pPr>
            <w:r w:rsidRPr="00CC59F0">
              <w:rPr>
                <w:rFonts w:cs="Aharoni"/>
                <w:sz w:val="20"/>
                <w:szCs w:val="20"/>
                <w:lang w:bidi="he-IL"/>
              </w:rPr>
              <w:t xml:space="preserve">1. To be </w:t>
            </w:r>
            <w:r>
              <w:rPr>
                <w:rFonts w:cs="Aharoni"/>
                <w:sz w:val="20"/>
                <w:szCs w:val="20"/>
                <w:lang w:bidi="he-IL"/>
              </w:rPr>
              <w:t>considered  in more detail</w:t>
            </w:r>
          </w:p>
        </w:tc>
        <w:tc>
          <w:tcPr>
            <w:tcW w:w="2976" w:type="dxa"/>
          </w:tcPr>
          <w:p w:rsidR="00CA650F" w:rsidRPr="00091D4B" w:rsidRDefault="00CA650F" w:rsidP="00B9526D">
            <w:pPr>
              <w:spacing w:after="0" w:line="240" w:lineRule="auto"/>
              <w:rPr>
                <w:rFonts w:cs="Aharoni"/>
                <w:sz w:val="20"/>
                <w:szCs w:val="20"/>
                <w:lang w:bidi="he-IL"/>
              </w:rPr>
            </w:pPr>
            <w:r w:rsidRPr="00091D4B">
              <w:rPr>
                <w:rFonts w:cs="Aharoni"/>
                <w:sz w:val="20"/>
                <w:szCs w:val="20"/>
                <w:lang w:bidi="he-IL"/>
              </w:rPr>
              <w:t>1. Covid team</w:t>
            </w:r>
          </w:p>
        </w:tc>
        <w:tc>
          <w:tcPr>
            <w:tcW w:w="709" w:type="dxa"/>
            <w:gridSpan w:val="2"/>
          </w:tcPr>
          <w:p w:rsidR="00CA650F" w:rsidRPr="002D14F4" w:rsidRDefault="00CA650F" w:rsidP="00B9526D">
            <w:pPr>
              <w:spacing w:after="0" w:line="240" w:lineRule="auto"/>
              <w:rPr>
                <w:rFonts w:cs="Aharoni"/>
                <w:sz w:val="20"/>
                <w:szCs w:val="20"/>
                <w:lang w:bidi="he-IL"/>
              </w:rPr>
            </w:pPr>
          </w:p>
        </w:tc>
      </w:tr>
    </w:tbl>
    <w:p w:rsidR="00CA650F" w:rsidRPr="002D14F4" w:rsidRDefault="00CA650F">
      <w:pPr>
        <w:rPr>
          <w:rFonts w:cs="Aharoni"/>
          <w:sz w:val="20"/>
          <w:szCs w:val="20"/>
          <w:lang w:bidi="he-IL"/>
        </w:rPr>
      </w:pPr>
    </w:p>
    <w:p w:rsidR="00CA650F" w:rsidRPr="002C10FC" w:rsidRDefault="00CA650F">
      <w:pPr>
        <w:rPr>
          <w:b/>
          <w:sz w:val="20"/>
          <w:szCs w:val="20"/>
        </w:rPr>
      </w:pPr>
      <w:r w:rsidRPr="002D14F4">
        <w:rPr>
          <w:rFonts w:cs="Aharoni"/>
          <w:b/>
          <w:sz w:val="20"/>
          <w:szCs w:val="20"/>
          <w:lang w:bidi="he-IL"/>
        </w:rPr>
        <w:t>NB: Hand sanitizer is highly flammable.  Consider where it is to be stored; where they are placed; do not use candles in worship.</w:t>
      </w:r>
    </w:p>
    <w:sectPr w:rsidR="00CA650F" w:rsidRPr="002C10FC" w:rsidSect="000F19C3">
      <w:headerReference w:type="default" r:id="rId7"/>
      <w:footerReference w:type="default" r:id="rId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A54" w:rsidRDefault="003F5A54" w:rsidP="000F19C3">
      <w:pPr>
        <w:spacing w:after="0" w:line="240" w:lineRule="auto"/>
      </w:pPr>
      <w:r>
        <w:separator/>
      </w:r>
    </w:p>
  </w:endnote>
  <w:endnote w:type="continuationSeparator" w:id="0">
    <w:p w:rsidR="003F5A54" w:rsidRDefault="003F5A54" w:rsidP="000F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0F" w:rsidRDefault="00981E59">
    <w:pPr>
      <w:pStyle w:val="Footer"/>
      <w:jc w:val="right"/>
    </w:pPr>
    <w:r>
      <w:fldChar w:fldCharType="begin"/>
    </w:r>
    <w:r>
      <w:instrText xml:space="preserve"> PAGE   \* MERGEFORMAT </w:instrText>
    </w:r>
    <w:r>
      <w:fldChar w:fldCharType="separate"/>
    </w:r>
    <w:r w:rsidR="00C35C78">
      <w:rPr>
        <w:noProof/>
      </w:rPr>
      <w:t>1</w:t>
    </w:r>
    <w:r>
      <w:rPr>
        <w:noProof/>
      </w:rPr>
      <w:fldChar w:fldCharType="end"/>
    </w:r>
  </w:p>
  <w:p w:rsidR="00CA650F" w:rsidRDefault="00CA6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A54" w:rsidRDefault="003F5A54" w:rsidP="000F19C3">
      <w:pPr>
        <w:spacing w:after="0" w:line="240" w:lineRule="auto"/>
      </w:pPr>
      <w:r>
        <w:separator/>
      </w:r>
    </w:p>
  </w:footnote>
  <w:footnote w:type="continuationSeparator" w:id="0">
    <w:p w:rsidR="003F5A54" w:rsidRDefault="003F5A54" w:rsidP="000F1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50F" w:rsidRDefault="006641F6" w:rsidP="000F19C3">
    <w:pPr>
      <w:pStyle w:val="Header"/>
      <w:jc w:val="right"/>
    </w:pPr>
    <w:r>
      <w:rPr>
        <w:noProof/>
      </w:rPr>
      <w:drawing>
        <wp:inline distT="0" distB="0" distL="0" distR="0">
          <wp:extent cx="2199005" cy="364490"/>
          <wp:effectExtent l="19050" t="0" r="0" b="0"/>
          <wp:docPr id="1" name="Picture 16" descr="re_methodist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_methodist_logo_hires"/>
                  <pic:cNvPicPr>
                    <a:picLocks noChangeAspect="1" noChangeArrowheads="1"/>
                  </pic:cNvPicPr>
                </pic:nvPicPr>
                <pic:blipFill>
                  <a:blip r:embed="rId1"/>
                  <a:srcRect/>
                  <a:stretch>
                    <a:fillRect/>
                  </a:stretch>
                </pic:blipFill>
                <pic:spPr bwMode="auto">
                  <a:xfrm>
                    <a:off x="0" y="0"/>
                    <a:ext cx="2199005" cy="3644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688"/>
    <w:multiLevelType w:val="hybridMultilevel"/>
    <w:tmpl w:val="041024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A33219"/>
    <w:multiLevelType w:val="hybridMultilevel"/>
    <w:tmpl w:val="96BA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6C13C9"/>
    <w:multiLevelType w:val="hybridMultilevel"/>
    <w:tmpl w:val="BC6AC4BC"/>
    <w:lvl w:ilvl="0" w:tplc="D0A2906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B3D52"/>
    <w:multiLevelType w:val="hybridMultilevel"/>
    <w:tmpl w:val="A2C4A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F9B570D"/>
    <w:multiLevelType w:val="hybridMultilevel"/>
    <w:tmpl w:val="6F20B7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A607E5"/>
    <w:multiLevelType w:val="hybridMultilevel"/>
    <w:tmpl w:val="132E328A"/>
    <w:lvl w:ilvl="0" w:tplc="6648603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B77BB4"/>
    <w:multiLevelType w:val="hybridMultilevel"/>
    <w:tmpl w:val="EF925324"/>
    <w:lvl w:ilvl="0" w:tplc="AF3077F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6343F0"/>
    <w:multiLevelType w:val="hybridMultilevel"/>
    <w:tmpl w:val="9552DF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39746E"/>
    <w:multiLevelType w:val="hybridMultilevel"/>
    <w:tmpl w:val="37867ABE"/>
    <w:lvl w:ilvl="0" w:tplc="0409000F">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920569"/>
    <w:multiLevelType w:val="hybridMultilevel"/>
    <w:tmpl w:val="611255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C527EE"/>
    <w:multiLevelType w:val="hybridMultilevel"/>
    <w:tmpl w:val="DC1010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3836AE4"/>
    <w:multiLevelType w:val="hybridMultilevel"/>
    <w:tmpl w:val="7D6ADDC8"/>
    <w:lvl w:ilvl="0" w:tplc="99B092C8">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96142"/>
    <w:multiLevelType w:val="hybridMultilevel"/>
    <w:tmpl w:val="0DAAADF4"/>
    <w:lvl w:ilvl="0" w:tplc="4970AC3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665872"/>
    <w:multiLevelType w:val="hybridMultilevel"/>
    <w:tmpl w:val="3182A7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4231FF"/>
    <w:multiLevelType w:val="hybridMultilevel"/>
    <w:tmpl w:val="0A9EA592"/>
    <w:lvl w:ilvl="0" w:tplc="BCFEEC7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9049B5"/>
    <w:multiLevelType w:val="hybridMultilevel"/>
    <w:tmpl w:val="BAB8C4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2F70AE"/>
    <w:multiLevelType w:val="hybridMultilevel"/>
    <w:tmpl w:val="67F20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73A46AD"/>
    <w:multiLevelType w:val="hybridMultilevel"/>
    <w:tmpl w:val="578AB7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3A53E2"/>
    <w:multiLevelType w:val="hybridMultilevel"/>
    <w:tmpl w:val="E6F4E0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71A5844"/>
    <w:multiLevelType w:val="hybridMultilevel"/>
    <w:tmpl w:val="268C1C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EA94045"/>
    <w:multiLevelType w:val="hybridMultilevel"/>
    <w:tmpl w:val="924023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5F852EF4"/>
    <w:multiLevelType w:val="hybridMultilevel"/>
    <w:tmpl w:val="D4D69C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3515A84"/>
    <w:multiLevelType w:val="hybridMultilevel"/>
    <w:tmpl w:val="A5C062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E47684F"/>
    <w:multiLevelType w:val="hybridMultilevel"/>
    <w:tmpl w:val="1EB0AD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3E84EBC"/>
    <w:multiLevelType w:val="hybridMultilevel"/>
    <w:tmpl w:val="3708B1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CD308E5"/>
    <w:multiLevelType w:val="hybridMultilevel"/>
    <w:tmpl w:val="AAFCF8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13"/>
  </w:num>
  <w:num w:numId="4">
    <w:abstractNumId w:val="23"/>
  </w:num>
  <w:num w:numId="5">
    <w:abstractNumId w:val="25"/>
  </w:num>
  <w:num w:numId="6">
    <w:abstractNumId w:val="7"/>
  </w:num>
  <w:num w:numId="7">
    <w:abstractNumId w:val="22"/>
  </w:num>
  <w:num w:numId="8">
    <w:abstractNumId w:val="16"/>
  </w:num>
  <w:num w:numId="9">
    <w:abstractNumId w:val="4"/>
  </w:num>
  <w:num w:numId="10">
    <w:abstractNumId w:val="24"/>
  </w:num>
  <w:num w:numId="11">
    <w:abstractNumId w:val="15"/>
  </w:num>
  <w:num w:numId="12">
    <w:abstractNumId w:val="9"/>
  </w:num>
  <w:num w:numId="13">
    <w:abstractNumId w:val="8"/>
  </w:num>
  <w:num w:numId="14">
    <w:abstractNumId w:val="20"/>
  </w:num>
  <w:num w:numId="15">
    <w:abstractNumId w:val="11"/>
  </w:num>
  <w:num w:numId="16">
    <w:abstractNumId w:val="0"/>
  </w:num>
  <w:num w:numId="17">
    <w:abstractNumId w:val="21"/>
  </w:num>
  <w:num w:numId="18">
    <w:abstractNumId w:val="17"/>
  </w:num>
  <w:num w:numId="19">
    <w:abstractNumId w:val="19"/>
  </w:num>
  <w:num w:numId="20">
    <w:abstractNumId w:val="3"/>
  </w:num>
  <w:num w:numId="21">
    <w:abstractNumId w:val="18"/>
  </w:num>
  <w:num w:numId="22">
    <w:abstractNumId w:val="2"/>
  </w:num>
  <w:num w:numId="23">
    <w:abstractNumId w:val="6"/>
  </w:num>
  <w:num w:numId="24">
    <w:abstractNumId w:val="12"/>
  </w:num>
  <w:num w:numId="25">
    <w:abstractNumId w:val="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C3"/>
    <w:rsid w:val="0000523C"/>
    <w:rsid w:val="00007461"/>
    <w:rsid w:val="000248AD"/>
    <w:rsid w:val="0002587A"/>
    <w:rsid w:val="000408CC"/>
    <w:rsid w:val="000510AD"/>
    <w:rsid w:val="00062452"/>
    <w:rsid w:val="000801E0"/>
    <w:rsid w:val="00081C21"/>
    <w:rsid w:val="00087257"/>
    <w:rsid w:val="00091D4B"/>
    <w:rsid w:val="000B2A04"/>
    <w:rsid w:val="000B57DE"/>
    <w:rsid w:val="000E04D6"/>
    <w:rsid w:val="000F19C3"/>
    <w:rsid w:val="0011279E"/>
    <w:rsid w:val="00124C73"/>
    <w:rsid w:val="001270E2"/>
    <w:rsid w:val="0013517C"/>
    <w:rsid w:val="00151F3D"/>
    <w:rsid w:val="00152E44"/>
    <w:rsid w:val="00156326"/>
    <w:rsid w:val="00157C04"/>
    <w:rsid w:val="001716EB"/>
    <w:rsid w:val="00180084"/>
    <w:rsid w:val="00183603"/>
    <w:rsid w:val="0019083F"/>
    <w:rsid w:val="001944AB"/>
    <w:rsid w:val="001A3322"/>
    <w:rsid w:val="001B506C"/>
    <w:rsid w:val="001B6446"/>
    <w:rsid w:val="001F3D0E"/>
    <w:rsid w:val="00206650"/>
    <w:rsid w:val="00206802"/>
    <w:rsid w:val="002101EC"/>
    <w:rsid w:val="002210AF"/>
    <w:rsid w:val="00226090"/>
    <w:rsid w:val="0024588B"/>
    <w:rsid w:val="00255CF1"/>
    <w:rsid w:val="002605AE"/>
    <w:rsid w:val="00283FA2"/>
    <w:rsid w:val="00285B83"/>
    <w:rsid w:val="00290C68"/>
    <w:rsid w:val="002A1D3C"/>
    <w:rsid w:val="002B54AA"/>
    <w:rsid w:val="002C10FC"/>
    <w:rsid w:val="002D01CB"/>
    <w:rsid w:val="002D14F4"/>
    <w:rsid w:val="002D797D"/>
    <w:rsid w:val="002F679F"/>
    <w:rsid w:val="00312072"/>
    <w:rsid w:val="0031378B"/>
    <w:rsid w:val="003318CB"/>
    <w:rsid w:val="003538BE"/>
    <w:rsid w:val="00366639"/>
    <w:rsid w:val="00367854"/>
    <w:rsid w:val="00371BD0"/>
    <w:rsid w:val="003927F7"/>
    <w:rsid w:val="003B2282"/>
    <w:rsid w:val="003D6618"/>
    <w:rsid w:val="003D69A0"/>
    <w:rsid w:val="003F5A54"/>
    <w:rsid w:val="003F6EFA"/>
    <w:rsid w:val="004003CA"/>
    <w:rsid w:val="00404A6F"/>
    <w:rsid w:val="004241C6"/>
    <w:rsid w:val="00427279"/>
    <w:rsid w:val="00427723"/>
    <w:rsid w:val="004554BD"/>
    <w:rsid w:val="0046705E"/>
    <w:rsid w:val="004919DE"/>
    <w:rsid w:val="00492EA7"/>
    <w:rsid w:val="004D10E5"/>
    <w:rsid w:val="004D1F3E"/>
    <w:rsid w:val="004E3B30"/>
    <w:rsid w:val="004F2054"/>
    <w:rsid w:val="00505B09"/>
    <w:rsid w:val="0051410D"/>
    <w:rsid w:val="00516072"/>
    <w:rsid w:val="005169BE"/>
    <w:rsid w:val="0052303E"/>
    <w:rsid w:val="00526913"/>
    <w:rsid w:val="00534CFB"/>
    <w:rsid w:val="005618AA"/>
    <w:rsid w:val="00594AB2"/>
    <w:rsid w:val="005955A5"/>
    <w:rsid w:val="005A5C73"/>
    <w:rsid w:val="005B2048"/>
    <w:rsid w:val="005B4468"/>
    <w:rsid w:val="005B77EC"/>
    <w:rsid w:val="005C5B80"/>
    <w:rsid w:val="005D1D8C"/>
    <w:rsid w:val="005E1B98"/>
    <w:rsid w:val="005F34A9"/>
    <w:rsid w:val="00613ADF"/>
    <w:rsid w:val="006155D4"/>
    <w:rsid w:val="00616FE6"/>
    <w:rsid w:val="00627B36"/>
    <w:rsid w:val="00630B04"/>
    <w:rsid w:val="00637453"/>
    <w:rsid w:val="006641F6"/>
    <w:rsid w:val="006855F2"/>
    <w:rsid w:val="006B14C7"/>
    <w:rsid w:val="006D35DA"/>
    <w:rsid w:val="006D5961"/>
    <w:rsid w:val="006F0D37"/>
    <w:rsid w:val="00702A52"/>
    <w:rsid w:val="00711667"/>
    <w:rsid w:val="0071462F"/>
    <w:rsid w:val="00742486"/>
    <w:rsid w:val="0076760B"/>
    <w:rsid w:val="007B7B4A"/>
    <w:rsid w:val="007D1D95"/>
    <w:rsid w:val="007F3960"/>
    <w:rsid w:val="008046DC"/>
    <w:rsid w:val="00812A0B"/>
    <w:rsid w:val="008169CD"/>
    <w:rsid w:val="008269BE"/>
    <w:rsid w:val="00850D00"/>
    <w:rsid w:val="00850D6F"/>
    <w:rsid w:val="00855141"/>
    <w:rsid w:val="00875473"/>
    <w:rsid w:val="00883883"/>
    <w:rsid w:val="008A4351"/>
    <w:rsid w:val="008C0995"/>
    <w:rsid w:val="008C1AAC"/>
    <w:rsid w:val="008E356D"/>
    <w:rsid w:val="008E5D22"/>
    <w:rsid w:val="008F0FCD"/>
    <w:rsid w:val="0090169F"/>
    <w:rsid w:val="009475E7"/>
    <w:rsid w:val="00953F56"/>
    <w:rsid w:val="00961A7F"/>
    <w:rsid w:val="00966961"/>
    <w:rsid w:val="009729AB"/>
    <w:rsid w:val="00974EF9"/>
    <w:rsid w:val="00981E59"/>
    <w:rsid w:val="00982E11"/>
    <w:rsid w:val="00991469"/>
    <w:rsid w:val="009A3302"/>
    <w:rsid w:val="009A7D37"/>
    <w:rsid w:val="009A7FB2"/>
    <w:rsid w:val="009B72DB"/>
    <w:rsid w:val="009D006B"/>
    <w:rsid w:val="009D1821"/>
    <w:rsid w:val="009E63F7"/>
    <w:rsid w:val="009F3C63"/>
    <w:rsid w:val="00A04241"/>
    <w:rsid w:val="00A1079D"/>
    <w:rsid w:val="00A21913"/>
    <w:rsid w:val="00A2776C"/>
    <w:rsid w:val="00A537A7"/>
    <w:rsid w:val="00A54480"/>
    <w:rsid w:val="00A60F17"/>
    <w:rsid w:val="00A70005"/>
    <w:rsid w:val="00A81128"/>
    <w:rsid w:val="00A9487F"/>
    <w:rsid w:val="00AA7124"/>
    <w:rsid w:val="00AB58B0"/>
    <w:rsid w:val="00AB7035"/>
    <w:rsid w:val="00AE52E3"/>
    <w:rsid w:val="00AF0AD7"/>
    <w:rsid w:val="00AF439A"/>
    <w:rsid w:val="00B2587A"/>
    <w:rsid w:val="00B372BE"/>
    <w:rsid w:val="00B55B61"/>
    <w:rsid w:val="00B61761"/>
    <w:rsid w:val="00B644AD"/>
    <w:rsid w:val="00B65114"/>
    <w:rsid w:val="00B71FB2"/>
    <w:rsid w:val="00B82369"/>
    <w:rsid w:val="00B9526D"/>
    <w:rsid w:val="00BA2324"/>
    <w:rsid w:val="00BB37ED"/>
    <w:rsid w:val="00BC32FA"/>
    <w:rsid w:val="00BC378A"/>
    <w:rsid w:val="00BF06A6"/>
    <w:rsid w:val="00C15A91"/>
    <w:rsid w:val="00C24862"/>
    <w:rsid w:val="00C333F2"/>
    <w:rsid w:val="00C3421C"/>
    <w:rsid w:val="00C35C78"/>
    <w:rsid w:val="00C40620"/>
    <w:rsid w:val="00C6447D"/>
    <w:rsid w:val="00C66E1D"/>
    <w:rsid w:val="00C67303"/>
    <w:rsid w:val="00C82F7D"/>
    <w:rsid w:val="00C86D86"/>
    <w:rsid w:val="00C86E11"/>
    <w:rsid w:val="00CA650F"/>
    <w:rsid w:val="00CA7E9B"/>
    <w:rsid w:val="00CB387C"/>
    <w:rsid w:val="00CB51DE"/>
    <w:rsid w:val="00CC59F0"/>
    <w:rsid w:val="00CE5127"/>
    <w:rsid w:val="00D11540"/>
    <w:rsid w:val="00D40593"/>
    <w:rsid w:val="00D42E08"/>
    <w:rsid w:val="00D464FE"/>
    <w:rsid w:val="00D5572E"/>
    <w:rsid w:val="00D93313"/>
    <w:rsid w:val="00DA3096"/>
    <w:rsid w:val="00DB6276"/>
    <w:rsid w:val="00DB773A"/>
    <w:rsid w:val="00DC5E0C"/>
    <w:rsid w:val="00DD1062"/>
    <w:rsid w:val="00DD3B68"/>
    <w:rsid w:val="00DF337F"/>
    <w:rsid w:val="00DF5C1F"/>
    <w:rsid w:val="00E01C49"/>
    <w:rsid w:val="00E127B1"/>
    <w:rsid w:val="00E16909"/>
    <w:rsid w:val="00E25343"/>
    <w:rsid w:val="00E336E9"/>
    <w:rsid w:val="00E3757F"/>
    <w:rsid w:val="00E4031B"/>
    <w:rsid w:val="00E455A4"/>
    <w:rsid w:val="00E65E43"/>
    <w:rsid w:val="00E6737C"/>
    <w:rsid w:val="00E76309"/>
    <w:rsid w:val="00E76CD2"/>
    <w:rsid w:val="00E76F79"/>
    <w:rsid w:val="00E82FB5"/>
    <w:rsid w:val="00EA24C1"/>
    <w:rsid w:val="00EB6131"/>
    <w:rsid w:val="00EC0D4F"/>
    <w:rsid w:val="00EC5233"/>
    <w:rsid w:val="00ED2CB5"/>
    <w:rsid w:val="00F056A5"/>
    <w:rsid w:val="00F15C6A"/>
    <w:rsid w:val="00F177D5"/>
    <w:rsid w:val="00F54A18"/>
    <w:rsid w:val="00F80CDA"/>
    <w:rsid w:val="00F832E4"/>
    <w:rsid w:val="00F8619C"/>
    <w:rsid w:val="00FB3612"/>
    <w:rsid w:val="00FD0933"/>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A232565-D935-4907-9D64-E63F84EB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090"/>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F19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19C3"/>
    <w:rPr>
      <w:rFonts w:cs="Times New Roman"/>
    </w:rPr>
  </w:style>
  <w:style w:type="paragraph" w:styleId="Footer">
    <w:name w:val="footer"/>
    <w:basedOn w:val="Normal"/>
    <w:link w:val="FooterChar"/>
    <w:uiPriority w:val="99"/>
    <w:rsid w:val="000F19C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19C3"/>
    <w:rPr>
      <w:rFonts w:cs="Times New Roman"/>
    </w:rPr>
  </w:style>
  <w:style w:type="paragraph" w:styleId="BalloonText">
    <w:name w:val="Balloon Text"/>
    <w:basedOn w:val="Normal"/>
    <w:link w:val="BalloonTextChar"/>
    <w:uiPriority w:val="99"/>
    <w:semiHidden/>
    <w:rsid w:val="000F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19C3"/>
    <w:rPr>
      <w:rFonts w:ascii="Tahoma" w:hAnsi="Tahoma" w:cs="Tahoma"/>
      <w:sz w:val="16"/>
      <w:szCs w:val="16"/>
    </w:rPr>
  </w:style>
  <w:style w:type="table" w:styleId="TableGrid">
    <w:name w:val="Table Grid"/>
    <w:basedOn w:val="TableNormal"/>
    <w:uiPriority w:val="99"/>
    <w:rsid w:val="008E5D2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290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Covid 19 Risk Assessment v1 …</vt:lpstr>
    </vt:vector>
  </TitlesOfParts>
  <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Risk Assessment v1 …</dc:title>
  <dc:creator>martin simpson</dc:creator>
  <cp:lastModifiedBy>Susan Johnson</cp:lastModifiedBy>
  <cp:revision>2</cp:revision>
  <dcterms:created xsi:type="dcterms:W3CDTF">2020-09-22T18:37:00Z</dcterms:created>
  <dcterms:modified xsi:type="dcterms:W3CDTF">2020-09-22T18:37:00Z</dcterms:modified>
</cp:coreProperties>
</file>